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Canada</w:t>
      </w:r>
      <w:r>
        <w:t xml:space="preserve"> </w:t>
      </w:r>
      <w:r>
        <w:t xml:space="preserve">Montreal</w:t>
      </w:r>
    </w:p>
    <w:bookmarkStart w:id="35"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Address:</w:t>
      </w:r>
      <w:r>
        <w:t xml:space="preserve"> </w:t>
      </w:r>
      <w:r>
        <w:t xml:space="preserve">Montreal, Quebec, Canada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(514) 123-4567</w:t>
      </w:r>
    </w:p>
    <w:bookmarkEnd w:id="20"/>
    <w:bookmarkStart w:id="21" w:name="professional-summary"/>
    <w:p>
      <w:pPr>
        <w:pStyle w:val="Heading2"/>
      </w:pPr>
      <w:r>
        <w:t xml:space="preserve">Professional Summary</w:t>
      </w:r>
    </w:p>
    <w:p>
      <w:pPr>
        <w:pStyle w:val="FirstParagraph"/>
      </w:pPr>
      <w:r>
        <w:t xml:space="preserve">A dedicated and experienced lawyer with over [X years] of expertise in corporate law, litigation, and regulatory compliance, specializing in the legal landscape of Canada Montreal. Proficient in navigating complex legal frameworks while delivering tailored solutions for clients across diverse industries. Committed to upholding the highest standards of ethical practice and client advocacy within the dynamic legal environment of Montreal.</w:t>
      </w:r>
    </w:p>
    <w:bookmarkEnd w:id="21"/>
    <w:bookmarkStart w:id="25" w:name="legal-experience"/>
    <w:p>
      <w:pPr>
        <w:pStyle w:val="Heading2"/>
      </w:pPr>
      <w:r>
        <w:t xml:space="preserve">Legal Experience</w:t>
      </w:r>
    </w:p>
    <w:bookmarkStart w:id="22" w:name="senior-associate-lawyer"/>
    <w:p>
      <w:pPr>
        <w:pStyle w:val="Heading3"/>
      </w:pPr>
      <w:r>
        <w:t xml:space="preserve">Senior Associate Lawyer</w:t>
      </w:r>
    </w:p>
    <w:p>
      <w:pPr>
        <w:pStyle w:val="FirstParagraph"/>
      </w:pPr>
      <w:r>
        <w:rPr>
          <w:bCs/>
          <w:b/>
        </w:rPr>
        <w:t xml:space="preserve">McGill Law Firm, Montreal, Canada</w:t>
      </w:r>
      <w:r>
        <w:t xml:space="preserve"> </w:t>
      </w:r>
      <w:r>
        <w:t xml:space="preserve">| [Month Year] – Present</w:t>
      </w:r>
    </w:p>
    <w:p>
      <w:pPr>
        <w:numPr>
          <w:ilvl w:val="0"/>
          <w:numId w:val="1001"/>
        </w:numPr>
        <w:pStyle w:val="Compact"/>
      </w:pPr>
      <w:r>
        <w:t xml:space="preserve">Provided legal counsel to multinational corporations operating in Quebec, focusing on compliance with Canadian federal and provincial laws.</w:t>
      </w:r>
    </w:p>
    <w:p>
      <w:pPr>
        <w:numPr>
          <w:ilvl w:val="0"/>
          <w:numId w:val="1001"/>
        </w:numPr>
        <w:pStyle w:val="Compact"/>
      </w:pPr>
      <w:r>
        <w:t xml:space="preserve">Managed high-profile litigation cases involving corporate disputes, contractual obligations, and intellectual property rights within the Canada Montreal jurisdiction.</w:t>
      </w:r>
    </w:p>
    <w:p>
      <w:pPr>
        <w:numPr>
          <w:ilvl w:val="0"/>
          <w:numId w:val="1001"/>
        </w:numPr>
        <w:pStyle w:val="Compact"/>
      </w:pPr>
      <w:r>
        <w:t xml:space="preserve">Collaborated with local government agencies and regulatory bodies to ensure clients adhered to evolving legal standards in Montreal's business environment.</w:t>
      </w:r>
    </w:p>
    <w:p>
      <w:pPr>
        <w:numPr>
          <w:ilvl w:val="0"/>
          <w:numId w:val="1001"/>
        </w:numPr>
        <w:pStyle w:val="Compact"/>
      </w:pPr>
      <w:r>
        <w:t xml:space="preserve">Developed and delivered workshops on Canadian legal practices for international clients seeking to establish operations in Montreal.</w:t>
      </w:r>
    </w:p>
    <w:bookmarkEnd w:id="22"/>
    <w:bookmarkStart w:id="23" w:name="associate-lawyer"/>
    <w:p>
      <w:pPr>
        <w:pStyle w:val="Heading3"/>
      </w:pPr>
      <w:r>
        <w:t xml:space="preserve">Associate Lawyer</w:t>
      </w:r>
    </w:p>
    <w:p>
      <w:pPr>
        <w:pStyle w:val="FirstParagraph"/>
      </w:pPr>
      <w:r>
        <w:rPr>
          <w:bCs/>
          <w:b/>
        </w:rPr>
        <w:t xml:space="preserve">Bernard &amp; Associates, Montreal, Canada</w:t>
      </w:r>
      <w:r>
        <w:t xml:space="preserve"> </w:t>
      </w:r>
      <w:r>
        <w:t xml:space="preserve">| [Month Year] – [Month Year]</w:t>
      </w:r>
    </w:p>
    <w:p>
      <w:pPr>
        <w:numPr>
          <w:ilvl w:val="0"/>
          <w:numId w:val="1002"/>
        </w:numPr>
        <w:pStyle w:val="Compact"/>
      </w:pPr>
      <w:r>
        <w:t xml:space="preserve">Represented clients in civil litigation, including commercial disputes and real estate transactions in the greater Montreal area.</w:t>
      </w:r>
    </w:p>
    <w:p>
      <w:pPr>
        <w:numPr>
          <w:ilvl w:val="0"/>
          <w:numId w:val="1002"/>
        </w:numPr>
        <w:pStyle w:val="Compact"/>
      </w:pPr>
      <w:r>
        <w:t xml:space="preserve">Conducted legal research and drafted pleadings, motions, and legal memoranda under the supervision of senior partners.</w:t>
      </w:r>
    </w:p>
    <w:p>
      <w:pPr>
        <w:numPr>
          <w:ilvl w:val="0"/>
          <w:numId w:val="1002"/>
        </w:numPr>
        <w:pStyle w:val="Compact"/>
      </w:pPr>
      <w:r>
        <w:t xml:space="preserve">Advised startups and SMEs on corporate governance, employment law, and regulatory compliance tailored to Canada Montreal’s unique market conditions.</w:t>
      </w:r>
    </w:p>
    <w:p>
      <w:pPr>
        <w:numPr>
          <w:ilvl w:val="0"/>
          <w:numId w:val="1002"/>
        </w:numPr>
        <w:pStyle w:val="Compact"/>
      </w:pPr>
      <w:r>
        <w:t xml:space="preserve">Participated in community outreach programs to educate residents on their legal rights within the Canadian legal system.</w:t>
      </w:r>
    </w:p>
    <w:bookmarkEnd w:id="23"/>
    <w:bookmarkStart w:id="24" w:name="legal-intern"/>
    <w:p>
      <w:pPr>
        <w:pStyle w:val="Heading3"/>
      </w:pPr>
      <w:r>
        <w:t xml:space="preserve">Legal Intern</w:t>
      </w:r>
    </w:p>
    <w:p>
      <w:pPr>
        <w:pStyle w:val="FirstParagraph"/>
      </w:pPr>
      <w:r>
        <w:rPr>
          <w:bCs/>
          <w:b/>
        </w:rPr>
        <w:t xml:space="preserve">Courts of Quebec, Montreal, Canada</w:t>
      </w:r>
      <w:r>
        <w:t xml:space="preserve"> </w:t>
      </w:r>
      <w:r>
        <w:t xml:space="preserve">| [Month Year] – [Month Year]</w:t>
      </w:r>
    </w:p>
    <w:p>
      <w:pPr>
        <w:numPr>
          <w:ilvl w:val="0"/>
          <w:numId w:val="1003"/>
        </w:numPr>
        <w:pStyle w:val="Compact"/>
      </w:pPr>
      <w:r>
        <w:t xml:space="preserve">Assisted judges with case management, legal research, and preparation of court documents for civil and criminal proceedings.</w:t>
      </w:r>
    </w:p>
    <w:p>
      <w:pPr>
        <w:numPr>
          <w:ilvl w:val="0"/>
          <w:numId w:val="1003"/>
        </w:numPr>
        <w:pStyle w:val="Compact"/>
      </w:pPr>
      <w:r>
        <w:t xml:space="preserve">Gained hands-on experience in understanding the intricacies of the Canadian judicial system, particularly within Montreal’s provincial courts.</w:t>
      </w:r>
    </w:p>
    <w:p>
      <w:pPr>
        <w:numPr>
          <w:ilvl w:val="0"/>
          <w:numId w:val="1003"/>
        </w:numPr>
        <w:pStyle w:val="Compact"/>
      </w:pPr>
      <w:r>
        <w:t xml:space="preserve">Supported legal teams in drafting appeals and reviewing precedents relevant to Quebec law.</w:t>
      </w:r>
    </w:p>
    <w:bookmarkEnd w:id="24"/>
    <w:bookmarkEnd w:id="25"/>
    <w:bookmarkStart w:id="28" w:name="education"/>
    <w:p>
      <w:pPr>
        <w:pStyle w:val="Heading2"/>
      </w:pPr>
      <w:r>
        <w:t xml:space="preserve">Education</w:t>
      </w:r>
    </w:p>
    <w:bookmarkStart w:id="26" w:name="juris-doctor-jd"/>
    <w:p>
      <w:pPr>
        <w:pStyle w:val="Heading3"/>
      </w:pPr>
      <w:r>
        <w:t xml:space="preserve">Juris Doctor (JD)</w:t>
      </w:r>
    </w:p>
    <w:p>
      <w:pPr>
        <w:pStyle w:val="FirstParagraph"/>
      </w:pPr>
      <w:r>
        <w:rPr>
          <w:bCs/>
          <w:b/>
        </w:rPr>
        <w:t xml:space="preserve">McGill University Faculty of Law, Montreal, Canada</w:t>
      </w:r>
      <w:r>
        <w:t xml:space="preserve"> </w:t>
      </w:r>
      <w:r>
        <w:t xml:space="preserve">| [Year]</w:t>
      </w:r>
    </w:p>
    <w:p>
      <w:pPr>
        <w:numPr>
          <w:ilvl w:val="0"/>
          <w:numId w:val="1004"/>
        </w:numPr>
        <w:pStyle w:val="Compact"/>
      </w:pPr>
      <w:r>
        <w:t xml:space="preserve">Graduated with honors, specializing in constitutional law and administrative law.</w:t>
      </w:r>
    </w:p>
    <w:p>
      <w:pPr>
        <w:numPr>
          <w:ilvl w:val="0"/>
          <w:numId w:val="1004"/>
        </w:numPr>
        <w:pStyle w:val="Compact"/>
      </w:pPr>
      <w:r>
        <w:t xml:space="preserve">Published a research paper on "The Impact of Quebec's Charter of Rights on Corporate Legal Practices in Canada Montreal."</w:t>
      </w:r>
    </w:p>
    <w:bookmarkEnd w:id="26"/>
    <w:bookmarkStart w:id="27" w:name="bachelor-of-laws-ll.b."/>
    <w:p>
      <w:pPr>
        <w:pStyle w:val="Heading3"/>
      </w:pPr>
      <w:r>
        <w:t xml:space="preserve">Bachelor of Laws (LL.B.)</w:t>
      </w:r>
    </w:p>
    <w:p>
      <w:pPr>
        <w:pStyle w:val="FirstParagraph"/>
      </w:pPr>
      <w:r>
        <w:rPr>
          <w:bCs/>
          <w:b/>
        </w:rPr>
        <w:t xml:space="preserve">University of Toronto, Ontario, Canada</w:t>
      </w:r>
      <w:r>
        <w:t xml:space="preserve"> </w:t>
      </w:r>
      <w:r>
        <w:t xml:space="preserve">| [Year]</w:t>
      </w:r>
    </w:p>
    <w:p>
      <w:pPr>
        <w:numPr>
          <w:ilvl w:val="0"/>
          <w:numId w:val="1005"/>
        </w:numPr>
        <w:pStyle w:val="Compact"/>
      </w:pPr>
      <w:r>
        <w:t xml:space="preserve">Double major in Political Science and Business Administration.</w:t>
      </w:r>
    </w:p>
    <w:p>
      <w:pPr>
        <w:numPr>
          <w:ilvl w:val="0"/>
          <w:numId w:val="1005"/>
        </w:numPr>
        <w:pStyle w:val="Compact"/>
      </w:pPr>
      <w:r>
        <w:t xml:space="preserve">Recognized for academic excellence with a Dean’s Scholarship.</w:t>
      </w:r>
    </w:p>
    <w:bookmarkEnd w:id="27"/>
    <w:bookmarkEnd w:id="28"/>
    <w:bookmarkStart w:id="29" w:name="skills"/>
    <w:p>
      <w:pPr>
        <w:pStyle w:val="Heading2"/>
      </w:pPr>
      <w:r>
        <w:t xml:space="preserve">Skills</w:t>
      </w:r>
    </w:p>
    <w:p>
      <w:pPr>
        <w:numPr>
          <w:ilvl w:val="0"/>
          <w:numId w:val="1006"/>
        </w:numPr>
        <w:pStyle w:val="Compact"/>
      </w:pPr>
      <w:r>
        <w:rPr>
          <w:bCs/>
          <w:b/>
        </w:rPr>
        <w:t xml:space="preserve">Legal Expertise:</w:t>
      </w:r>
      <w:r>
        <w:t xml:space="preserve"> </w:t>
      </w:r>
      <w:r>
        <w:t xml:space="preserve">Corporate Law, Litigation, Regulatory Compliance, Intellectual Property Rights.</w:t>
      </w:r>
    </w:p>
    <w:p>
      <w:pPr>
        <w:numPr>
          <w:ilvl w:val="0"/>
          <w:numId w:val="1006"/>
        </w:numPr>
        <w:pStyle w:val="Compact"/>
      </w:pPr>
      <w:r>
        <w:rPr>
          <w:bCs/>
          <w:b/>
        </w:rPr>
        <w:t xml:space="preserve">Canadian Legal Systems:</w:t>
      </w:r>
      <w:r>
        <w:t xml:space="preserve"> </w:t>
      </w:r>
      <w:r>
        <w:t xml:space="preserve">Familiarity with federal and provincial laws in Canada Montreal, including Quebec Civil Code and federal statutes.</w:t>
      </w:r>
    </w:p>
    <w:p>
      <w:pPr>
        <w:numPr>
          <w:ilvl w:val="0"/>
          <w:numId w:val="1006"/>
        </w:numPr>
        <w:pStyle w:val="Compact"/>
      </w:pPr>
      <w:r>
        <w:rPr>
          <w:bCs/>
          <w:b/>
        </w:rPr>
        <w:t xml:space="preserve">Languages:</w:t>
      </w:r>
      <w:r>
        <w:t xml:space="preserve"> </w:t>
      </w:r>
      <w:r>
        <w:t xml:space="preserve">Fluent in English and French (Bilingual proficiency in Canada Montreal).</w:t>
      </w:r>
    </w:p>
    <w:p>
      <w:pPr>
        <w:numPr>
          <w:ilvl w:val="0"/>
          <w:numId w:val="1006"/>
        </w:numPr>
        <w:pStyle w:val="Compact"/>
      </w:pPr>
      <w:r>
        <w:rPr>
          <w:bCs/>
          <w:b/>
        </w:rPr>
        <w:t xml:space="preserve">Tools &amp; Software:</w:t>
      </w:r>
      <w:r>
        <w:t xml:space="preserve"> </w:t>
      </w:r>
      <w:r>
        <w:t xml:space="preserve">Proficient in legal research platforms (Westlaw, LexisNexis), Microsoft Office Suite, and case management software.</w:t>
      </w:r>
    </w:p>
    <w:p>
      <w:pPr>
        <w:numPr>
          <w:ilvl w:val="0"/>
          <w:numId w:val="1006"/>
        </w:numPr>
        <w:pStyle w:val="Compact"/>
      </w:pPr>
      <w:r>
        <w:rPr>
          <w:bCs/>
          <w:b/>
        </w:rPr>
        <w:t xml:space="preserve">Soft Skills:</w:t>
      </w:r>
      <w:r>
        <w:t xml:space="preserve"> </w:t>
      </w:r>
      <w:r>
        <w:t xml:space="preserve">Strong negotiation skills, client relationship management, and strategic problem-solving.</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Bar Admission:</w:t>
      </w:r>
      <w:r>
        <w:t xml:space="preserve"> </w:t>
      </w:r>
      <w:r>
        <w:t xml:space="preserve">Licensed to practice law in the Province of Quebec, Canada (Admission Date: [Date]).</w:t>
      </w:r>
    </w:p>
    <w:p>
      <w:pPr>
        <w:numPr>
          <w:ilvl w:val="0"/>
          <w:numId w:val="1007"/>
        </w:numPr>
        <w:pStyle w:val="Compact"/>
      </w:pPr>
      <w:r>
        <w:rPr>
          <w:bCs/>
          <w:b/>
        </w:rPr>
        <w:t xml:space="preserve">Certification in Legal Ethics:</w:t>
      </w:r>
      <w:r>
        <w:t xml:space="preserve"> </w:t>
      </w:r>
      <w:r>
        <w:t xml:space="preserve">Completed advanced training on professional conduct and ethical standards for lawyers in Canada Montreal.</w:t>
      </w:r>
    </w:p>
    <w:p>
      <w:pPr>
        <w:numPr>
          <w:ilvl w:val="0"/>
          <w:numId w:val="1007"/>
        </w:numPr>
        <w:pStyle w:val="Compact"/>
      </w:pPr>
      <w:r>
        <w:rPr>
          <w:bCs/>
          <w:b/>
        </w:rPr>
        <w:t xml:space="preserve">Courses:</w:t>
      </w:r>
      <w:r>
        <w:t xml:space="preserve"> </w:t>
      </w:r>
      <w:r>
        <w:t xml:space="preserve">"Canadian Corporate Law" (Coursera), "Legal Writing and Analysis" (McGill University).</w:t>
      </w:r>
    </w:p>
    <w:bookmarkEnd w:id="30"/>
    <w:bookmarkStart w:id="31" w:name="languages"/>
    <w:p>
      <w:pPr>
        <w:pStyle w:val="Heading2"/>
      </w:pPr>
      <w:r>
        <w:t xml:space="preserve">Languages</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French:</w:t>
      </w:r>
      <w:r>
        <w:t xml:space="preserve"> </w:t>
      </w:r>
      <w:r>
        <w:t xml:space="preserve">Fluent in both written and spoken forms, with a deep understanding of Quebec’s legal terminology.</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Montreal Bar Association (CBA)</w:t>
      </w:r>
      <w:r>
        <w:t xml:space="preserve"> </w:t>
      </w:r>
      <w:r>
        <w:t xml:space="preserve">| Member since [Year].</w:t>
      </w:r>
    </w:p>
    <w:p>
      <w:pPr>
        <w:numPr>
          <w:ilvl w:val="0"/>
          <w:numId w:val="1009"/>
        </w:numPr>
        <w:pStyle w:val="Compact"/>
      </w:pPr>
      <w:r>
        <w:rPr>
          <w:bCs/>
          <w:b/>
        </w:rPr>
        <w:t xml:space="preserve">Quebec Legal Aid Society</w:t>
      </w:r>
      <w:r>
        <w:t xml:space="preserve"> </w:t>
      </w:r>
      <w:r>
        <w:t xml:space="preserve">| Volunteer legal advisor for low-income residents in Montreal.</w:t>
      </w:r>
    </w:p>
    <w:p>
      <w:pPr>
        <w:numPr>
          <w:ilvl w:val="0"/>
          <w:numId w:val="1009"/>
        </w:numPr>
        <w:pStyle w:val="Compact"/>
      </w:pPr>
      <w:r>
        <w:rPr>
          <w:bCs/>
          <w:b/>
        </w:rPr>
        <w:t xml:space="preserve">Canadian Bar Association (CBA)</w:t>
      </w:r>
      <w:r>
        <w:t xml:space="preserve"> </w:t>
      </w:r>
      <w:r>
        <w:t xml:space="preserve">| Active participant in regional conferences and networking events.</w:t>
      </w:r>
    </w:p>
    <w:bookmarkEnd w:id="32"/>
    <w:bookmarkStart w:id="33" w:name="community-involvement"/>
    <w:p>
      <w:pPr>
        <w:pStyle w:val="Heading2"/>
      </w:pPr>
      <w:r>
        <w:t xml:space="preserve">Community Involvement</w:t>
      </w:r>
    </w:p>
    <w:p>
      <w:pPr>
        <w:numPr>
          <w:ilvl w:val="0"/>
          <w:numId w:val="1010"/>
        </w:numPr>
        <w:pStyle w:val="Compact"/>
      </w:pPr>
      <w:r>
        <w:t xml:space="preserve">Volunteer legal clinic organizer for immigrants and refugees in Montreal, providing guidance on Canadian immigration law.</w:t>
      </w:r>
    </w:p>
    <w:p>
      <w:pPr>
        <w:numPr>
          <w:ilvl w:val="0"/>
          <w:numId w:val="1010"/>
        </w:numPr>
        <w:pStyle w:val="Compact"/>
      </w:pPr>
      <w:r>
        <w:t xml:space="preserve">Guest speaker at local universities (e.g., Concordia University) on "Navigating the Canadian Legal System from a Montreal Perspective."</w:t>
      </w:r>
    </w:p>
    <w:p>
      <w:pPr>
        <w:numPr>
          <w:ilvl w:val="0"/>
          <w:numId w:val="1010"/>
        </w:numPr>
        <w:pStyle w:val="Compact"/>
      </w:pPr>
      <w:r>
        <w:t xml:space="preserve">Supporter of pro bono initiatives through the Montreal Legal Aid Foundation.</w:t>
      </w:r>
    </w:p>
    <w:bookmarkEnd w:id="33"/>
    <w:bookmarkStart w:id="34" w:name="references"/>
    <w:p>
      <w:pPr>
        <w:pStyle w:val="Heading2"/>
      </w:pPr>
      <w:r>
        <w:t xml:space="preserve">References</w:t>
      </w:r>
    </w:p>
    <w:p>
      <w:pPr>
        <w:pStyle w:val="FirstParagraph"/>
      </w:pPr>
      <w:r>
        <w:t xml:space="preserve">Available upon request. Contact [Your Name] at your.email@example.com for references from past colleagues and clients in Canada Montreal.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Canada Montreal</dc:title>
  <dc:creator/>
  <dc:language>en</dc:language>
  <cp:keywords/>
  <dcterms:created xsi:type="dcterms:W3CDTF">2026-07-21T07:19:32Z</dcterms:created>
  <dcterms:modified xsi:type="dcterms:W3CDTF">2026-07-21T07:19:32Z</dcterms:modified>
</cp:coreProperties>
</file>

<file path=docProps/custom.xml><?xml version="1.0" encoding="utf-8"?>
<Properties xmlns="http://schemas.openxmlformats.org/officeDocument/2006/custom-properties" xmlns:vt="http://schemas.openxmlformats.org/officeDocument/2006/docPropsVTypes"/>
</file>