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Lawyer</w:t>
      </w:r>
      <w:r>
        <w:t xml:space="preserve"> </w:t>
      </w:r>
      <w:r>
        <w:t xml:space="preserve">in</w:t>
      </w:r>
      <w:r>
        <w:t xml:space="preserve"> </w:t>
      </w:r>
      <w:r>
        <w:t xml:space="preserve">Canada</w:t>
      </w:r>
      <w:r>
        <w:t xml:space="preserve"> </w:t>
      </w:r>
      <w:r>
        <w:t xml:space="preserve">Toronto</w:t>
      </w:r>
    </w:p>
    <w:bookmarkStart w:id="32" w:name="lawyer-resume-for-canada-toronto"/>
    <w:p>
      <w:pPr>
        <w:pStyle w:val="Heading1"/>
      </w:pPr>
      <w:r>
        <w:t xml:space="preserve">Lawyer Resume for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 Thompson</w:t>
      </w:r>
      <w:r>
        <w:br/>
      </w:r>
      <w:r>
        <w:rPr>
          <w:bCs/>
          <w:b/>
        </w:rPr>
        <w:t xml:space="preserve">Email:</w:t>
      </w:r>
      <w:r>
        <w:t xml:space="preserve"> </w:t>
      </w:r>
      <w:r>
        <w:t xml:space="preserve">alex.thompson@lawyer.ca</w:t>
      </w:r>
      <w:r>
        <w:br/>
      </w:r>
      <w:r>
        <w:rPr>
          <w:bCs/>
          <w:b/>
        </w:rPr>
        <w:t xml:space="preserve">Phone:</w:t>
      </w:r>
      <w:r>
        <w:t xml:space="preserve"> </w:t>
      </w:r>
      <w:r>
        <w:t xml:space="preserve">(416) 555-0198</w:t>
      </w:r>
      <w:r>
        <w:br/>
      </w:r>
      <w:r>
        <w:rPr>
          <w:bCs/>
          <w:b/>
        </w:rPr>
        <w:t xml:space="preserve">Address:</w:t>
      </w:r>
      <w:r>
        <w:t xml:space="preserve"> </w:t>
      </w:r>
      <w:r>
        <w:t xml:space="preserve">123 Yonge Street, Toronto, ON M5C 1B3, Canada</w:t>
      </w:r>
    </w:p>
    <w:bookmarkEnd w:id="20"/>
    <w:bookmarkStart w:id="21" w:name="professional-summary"/>
    <w:p>
      <w:pPr>
        <w:pStyle w:val="Heading2"/>
      </w:pPr>
      <w:r>
        <w:t xml:space="preserve">Professional Summary</w:t>
      </w:r>
    </w:p>
    <w:p>
      <w:pPr>
        <w:pStyle w:val="FirstParagraph"/>
      </w:pPr>
      <w:r>
        <w:t xml:space="preserve">A dedicated and experienced lawyer with over a decade of expertise in Canadian legal systems, specializing in corporate law and dispute resolution. Based in Canada Toronto, I have consistently provided high-quality legal services to clients across diverse industries. My career is rooted in upholding justice, protecting client interests, and navigating the complexities of Canadian law with integrity. Proficient in both civil litigation and transactional work, I am committed to delivering results that align with the evolving demands of Canada’s legal landscape. As a licensed lawyer in Canada Toronto, I actively contribute to community legal initiatives and advocate for equitable access to justice.</w:t>
      </w:r>
    </w:p>
    <w:bookmarkEnd w:id="21"/>
    <w:bookmarkStart w:id="24" w:name="legal-experience"/>
    <w:p>
      <w:pPr>
        <w:pStyle w:val="Heading2"/>
      </w:pPr>
      <w:r>
        <w:t xml:space="preserve">Legal Experience</w:t>
      </w:r>
    </w:p>
    <w:bookmarkStart w:id="22" w:name="associate-lawyer"/>
    <w:p>
      <w:pPr>
        <w:pStyle w:val="Heading3"/>
      </w:pPr>
      <w:r>
        <w:t xml:space="preserve">Associate Lawyer</w:t>
      </w:r>
    </w:p>
    <w:p>
      <w:pPr>
        <w:pStyle w:val="FirstParagraph"/>
      </w:pPr>
      <w:r>
        <w:rPr>
          <w:bCs/>
          <w:b/>
        </w:rPr>
        <w:t xml:space="preserve">Thompson &amp; Associates Legal Group, Toronto, ON</w:t>
      </w:r>
      <w:r>
        <w:br/>
      </w:r>
      <w:r>
        <w:t xml:space="preserve">January 2018 – Present</w:t>
      </w:r>
      <w:r>
        <w:br/>
      </w:r>
      <w:r>
        <w:t xml:space="preserve">- Represented clients in corporate law matters, including mergers and acquisitions, contract negotiations, and compliance with federal and provincial regulations.</w:t>
      </w:r>
      <w:r>
        <w:br/>
      </w:r>
      <w:r>
        <w:t xml:space="preserve">- Provided legal advice on employment law issues for businesses in Canada Toronto, ensuring adherence to the Ontario Employment Standards Act.</w:t>
      </w:r>
      <w:r>
        <w:br/>
      </w:r>
      <w:r>
        <w:t xml:space="preserve">- Drafted and reviewed legal documents such as partnership agreements, non-disclosure agreements (NDAs), and litigation strategies.</w:t>
      </w:r>
      <w:r>
        <w:br/>
      </w:r>
      <w:r>
        <w:t xml:space="preserve">- Collaborated with senior partners to prepare case files for court proceedings, focusing on civil disputes and regulatory compliance.</w:t>
      </w:r>
      <w:r>
        <w:br/>
      </w:r>
      <w:r>
        <w:t xml:space="preserve">- Actively participated in pro bono initiatives, offering legal support to underserved communities in Canada Toronto.</w:t>
      </w:r>
    </w:p>
    <w:bookmarkEnd w:id="22"/>
    <w:bookmarkStart w:id="23" w:name="legal-intern"/>
    <w:p>
      <w:pPr>
        <w:pStyle w:val="Heading3"/>
      </w:pPr>
      <w:r>
        <w:t xml:space="preserve">Legal Intern</w:t>
      </w:r>
    </w:p>
    <w:p>
      <w:pPr>
        <w:pStyle w:val="FirstParagraph"/>
      </w:pPr>
      <w:r>
        <w:rPr>
          <w:bCs/>
          <w:b/>
        </w:rPr>
        <w:t xml:space="preserve">Ontario Legal Aid Society, Toronto, ON</w:t>
      </w:r>
      <w:r>
        <w:br/>
      </w:r>
      <w:r>
        <w:t xml:space="preserve">May 2015 – December 2017</w:t>
      </w:r>
      <w:r>
        <w:br/>
      </w:r>
      <w:r>
        <w:t xml:space="preserve">- Assisted in preparing legal briefs and court filings for criminal defense cases under the supervision of licensed lawyers.</w:t>
      </w:r>
      <w:r>
        <w:br/>
      </w:r>
      <w:r>
        <w:t xml:space="preserve">- Conducted legal research on Canadian case law and statutory requirements relevant to family law and immigration matters.</w:t>
      </w:r>
      <w:r>
        <w:br/>
      </w:r>
      <w:r>
        <w:t xml:space="preserve">- Supported clients in navigating the Canadian justice system, focusing on accessibility and clarity of legal processes.</w:t>
      </w:r>
      <w:r>
        <w:br/>
      </w:r>
      <w:r>
        <w:t xml:space="preserve">- Collaborated with social workers and community organizations to address systemic barriers faced by marginalized groups in Canada Toronto.</w:t>
      </w:r>
    </w:p>
    <w:bookmarkEnd w:id="23"/>
    <w:bookmarkEnd w:id="24"/>
    <w:bookmarkStart w:id="27" w:name="education"/>
    <w:p>
      <w:pPr>
        <w:pStyle w:val="Heading2"/>
      </w:pPr>
      <w:r>
        <w:t xml:space="preserve">Education</w:t>
      </w:r>
    </w:p>
    <w:bookmarkStart w:id="25" w:name="juris-doctor-jd"/>
    <w:p>
      <w:pPr>
        <w:pStyle w:val="Heading3"/>
      </w:pPr>
      <w:r>
        <w:t xml:space="preserve">Juris Doctor (JD)</w:t>
      </w:r>
    </w:p>
    <w:p>
      <w:pPr>
        <w:pStyle w:val="FirstParagraph"/>
      </w:pPr>
      <w:r>
        <w:rPr>
          <w:bCs/>
          <w:b/>
        </w:rPr>
        <w:t xml:space="preserve">University of Toronto, Faculty of Law</w:t>
      </w:r>
      <w:r>
        <w:br/>
      </w:r>
      <w:r>
        <w:t xml:space="preserve">September 2012 – June 2015</w:t>
      </w:r>
      <w:r>
        <w:br/>
      </w:r>
      <w:r>
        <w:t xml:space="preserve">- Graduated with honors, specializing in corporate law and public policy.</w:t>
      </w:r>
      <w:r>
        <w:br/>
      </w:r>
      <w:r>
        <w:t xml:space="preserve">- Participated in mock trials and legal clinics to develop practical skills for Canadian legal practice.</w:t>
      </w:r>
      <w:r>
        <w:br/>
      </w:r>
      <w:r>
        <w:t xml:space="preserve">- Published a research paper on "The Impact of Canadian Immigration Law on Business Operations" in the Toronto Law Review.</w:t>
      </w:r>
    </w:p>
    <w:bookmarkEnd w:id="25"/>
    <w:bookmarkStart w:id="26" w:name="bachelor-of-arts-ba-in-political-science"/>
    <w:p>
      <w:pPr>
        <w:pStyle w:val="Heading3"/>
      </w:pPr>
      <w:r>
        <w:t xml:space="preserve">Bachelor of Arts (BA) in Political Science</w:t>
      </w:r>
    </w:p>
    <w:p>
      <w:pPr>
        <w:pStyle w:val="FirstParagraph"/>
      </w:pPr>
      <w:r>
        <w:rPr>
          <w:bCs/>
          <w:b/>
        </w:rPr>
        <w:t xml:space="preserve">York University, Toronto, ON</w:t>
      </w:r>
      <w:r>
        <w:br/>
      </w:r>
      <w:r>
        <w:t xml:space="preserve">September 2008 – June 2012</w:t>
      </w:r>
      <w:r>
        <w:br/>
      </w:r>
      <w:r>
        <w:t xml:space="preserve">- Focused on Canadian constitutional law and political institutions.</w:t>
      </w:r>
      <w:r>
        <w:br/>
      </w:r>
      <w:r>
        <w:t xml:space="preserve">- Active member of the university’s debate club, honing communication and critical thinking skills essential for legal practice.</w:t>
      </w:r>
    </w:p>
    <w:bookmarkEnd w:id="26"/>
    <w:bookmarkEnd w:id="27"/>
    <w:bookmarkStart w:id="28" w:name="professional-certifications-memberships"/>
    <w:p>
      <w:pPr>
        <w:pStyle w:val="Heading2"/>
      </w:pPr>
      <w:r>
        <w:t xml:space="preserve">Professional Certifications &amp; Memberships</w:t>
      </w:r>
    </w:p>
    <w:p>
      <w:pPr>
        <w:numPr>
          <w:ilvl w:val="0"/>
          <w:numId w:val="1001"/>
        </w:numPr>
        <w:pStyle w:val="Compact"/>
      </w:pPr>
      <w:r>
        <w:rPr>
          <w:bCs/>
          <w:b/>
        </w:rPr>
        <w:t xml:space="preserve">Call to the Bar of Ontario</w:t>
      </w:r>
      <w:r>
        <w:t xml:space="preserve"> </w:t>
      </w:r>
      <w:r>
        <w:t xml:space="preserve">– July 2015 (Law Society of Ontario)</w:t>
      </w:r>
    </w:p>
    <w:p>
      <w:pPr>
        <w:numPr>
          <w:ilvl w:val="0"/>
          <w:numId w:val="1001"/>
        </w:numPr>
        <w:pStyle w:val="Compact"/>
      </w:pPr>
      <w:r>
        <w:rPr>
          <w:bCs/>
          <w:b/>
        </w:rPr>
        <w:t xml:space="preserve">Member, Canadian Bar Association (CBA)</w:t>
      </w:r>
      <w:r>
        <w:t xml:space="preserve"> </w:t>
      </w:r>
      <w:r>
        <w:t xml:space="preserve">– Toronto Branch</w:t>
      </w:r>
    </w:p>
    <w:p>
      <w:pPr>
        <w:numPr>
          <w:ilvl w:val="0"/>
          <w:numId w:val="1001"/>
        </w:numPr>
        <w:pStyle w:val="Compact"/>
      </w:pPr>
      <w:r>
        <w:rPr>
          <w:bCs/>
          <w:b/>
        </w:rPr>
        <w:t xml:space="preserve">Certified Legal Research Specialist</w:t>
      </w:r>
      <w:r>
        <w:t xml:space="preserve"> </w:t>
      </w:r>
      <w:r>
        <w:t xml:space="preserve">– Canadian Institute for Legal Research, 2017</w:t>
      </w:r>
    </w:p>
    <w:p>
      <w:pPr>
        <w:numPr>
          <w:ilvl w:val="0"/>
          <w:numId w:val="1001"/>
        </w:numPr>
        <w:pStyle w:val="Compact"/>
      </w:pPr>
      <w:r>
        <w:rPr>
          <w:bCs/>
          <w:b/>
        </w:rPr>
        <w:t xml:space="preserve">Professional Development in Conflict Resolution</w:t>
      </w:r>
      <w:r>
        <w:t xml:space="preserve"> </w:t>
      </w:r>
      <w:r>
        <w:t xml:space="preserve">– University of Toronto Continuing Education, 2020</w:t>
      </w:r>
    </w:p>
    <w:bookmarkEnd w:id="28"/>
    <w:bookmarkStart w:id="29" w:name="areas-of-practice-canada-toronto"/>
    <w:p>
      <w:pPr>
        <w:pStyle w:val="Heading2"/>
      </w:pPr>
      <w:r>
        <w:t xml:space="preserve">Areas of Practice (Canada Toronto)</w:t>
      </w:r>
    </w:p>
    <w:p>
      <w:pPr>
        <w:pStyle w:val="FirstParagraph"/>
      </w:pPr>
      <w:r>
        <w:t xml:space="preserve">In Canada Toronto, my practice areas focus on:</w:t>
      </w:r>
    </w:p>
    <w:p>
      <w:pPr>
        <w:numPr>
          <w:ilvl w:val="0"/>
          <w:numId w:val="1002"/>
        </w:numPr>
        <w:pStyle w:val="Compact"/>
      </w:pPr>
      <w:r>
        <w:rPr>
          <w:bCs/>
          <w:b/>
        </w:rPr>
        <w:t xml:space="preserve">Corporate Law:</w:t>
      </w:r>
      <w:r>
        <w:t xml:space="preserve"> </w:t>
      </w:r>
      <w:r>
        <w:t xml:space="preserve">Advising businesses on incorporation, shareholder agreements, and compliance with Canadian federal and provincial laws.</w:t>
      </w:r>
    </w:p>
    <w:p>
      <w:pPr>
        <w:numPr>
          <w:ilvl w:val="0"/>
          <w:numId w:val="1002"/>
        </w:numPr>
        <w:pStyle w:val="Compact"/>
      </w:pPr>
      <w:r>
        <w:rPr>
          <w:bCs/>
          <w:b/>
        </w:rPr>
        <w:t xml:space="preserve">Civil Litigation:</w:t>
      </w:r>
      <w:r>
        <w:t xml:space="preserve"> </w:t>
      </w:r>
      <w:r>
        <w:t xml:space="preserve">Representing clients in court for disputes involving contracts, property rights, and personal injury claims.</w:t>
      </w:r>
    </w:p>
    <w:p>
      <w:pPr>
        <w:numPr>
          <w:ilvl w:val="0"/>
          <w:numId w:val="1002"/>
        </w:numPr>
        <w:pStyle w:val="Compact"/>
      </w:pPr>
      <w:r>
        <w:rPr>
          <w:bCs/>
          <w:b/>
        </w:rPr>
        <w:t xml:space="preserve">Family Law:</w:t>
      </w:r>
      <w:r>
        <w:t xml:space="preserve"> </w:t>
      </w:r>
      <w:r>
        <w:t xml:space="preserve">Providing guidance on divorce proceedings, child custody arrangements, and spousal support under Ontario law.</w:t>
      </w:r>
    </w:p>
    <w:p>
      <w:pPr>
        <w:numPr>
          <w:ilvl w:val="0"/>
          <w:numId w:val="1002"/>
        </w:numPr>
        <w:pStyle w:val="Compact"/>
      </w:pPr>
      <w:r>
        <w:rPr>
          <w:bCs/>
          <w:b/>
        </w:rPr>
        <w:t xml:space="preserve">Immigration Law:</w:t>
      </w:r>
      <w:r>
        <w:t xml:space="preserve"> </w:t>
      </w:r>
      <w:r>
        <w:t xml:space="preserve">Assisting clients with permanent residency applications, work permits, and citizenship processes in alignment with Canadian immigration policies.</w:t>
      </w:r>
    </w:p>
    <w:p>
      <w:pPr>
        <w:numPr>
          <w:ilvl w:val="0"/>
          <w:numId w:val="1002"/>
        </w:numPr>
        <w:pStyle w:val="Compact"/>
      </w:pPr>
      <w:r>
        <w:rPr>
          <w:bCs/>
          <w:b/>
        </w:rPr>
        <w:t xml:space="preserve">Employment Law:</w:t>
      </w:r>
      <w:r>
        <w:t xml:space="preserve"> </w:t>
      </w:r>
      <w:r>
        <w:t xml:space="preserve">Ensuring fair treatment of employees and employers in compliance with the Ontario Human Rights Code and Employment Standards Act.</w:t>
      </w:r>
    </w:p>
    <w:bookmarkEnd w:id="29"/>
    <w:bookmarkStart w:id="30" w:name="skills-competencies"/>
    <w:p>
      <w:pPr>
        <w:pStyle w:val="Heading2"/>
      </w:pPr>
      <w:r>
        <w:t xml:space="preserve">Skills &amp; Competencies</w:t>
      </w:r>
    </w:p>
    <w:p>
      <w:pPr>
        <w:numPr>
          <w:ilvl w:val="0"/>
          <w:numId w:val="1003"/>
        </w:numPr>
        <w:pStyle w:val="Compact"/>
      </w:pPr>
      <w:r>
        <w:t xml:space="preserve">Expertise in Canadian legal frameworks, including the Constitution Act, 1867, and the Charter of Rights and Freedoms.</w:t>
      </w:r>
    </w:p>
    <w:p>
      <w:pPr>
        <w:numPr>
          <w:ilvl w:val="0"/>
          <w:numId w:val="1003"/>
        </w:numPr>
        <w:pStyle w:val="Compact"/>
      </w:pPr>
      <w:r>
        <w:t xml:space="preserve">Proficient in legal research using resources like Westlaw Canada and LexisNexis.</w:t>
      </w:r>
    </w:p>
    <w:p>
      <w:pPr>
        <w:numPr>
          <w:ilvl w:val="0"/>
          <w:numId w:val="1003"/>
        </w:numPr>
        <w:pStyle w:val="Compact"/>
      </w:pPr>
      <w:r>
        <w:t xml:space="preserve">Strong negotiation and mediation skills for resolving disputes without litigation.</w:t>
      </w:r>
    </w:p>
    <w:p>
      <w:pPr>
        <w:numPr>
          <w:ilvl w:val="0"/>
          <w:numId w:val="1003"/>
        </w:numPr>
        <w:pStyle w:val="Compact"/>
      </w:pPr>
      <w:r>
        <w:t xml:space="preserve">Crafting clear, concise, and persuasive legal documents tailored to Canadian standards.</w:t>
      </w:r>
    </w:p>
    <w:p>
      <w:pPr>
        <w:numPr>
          <w:ilvl w:val="0"/>
          <w:numId w:val="1003"/>
        </w:numPr>
        <w:pStyle w:val="Compact"/>
      </w:pPr>
      <w:r>
        <w:t xml:space="preserve">Fluent in English; conversational proficiency in French (added value for multilingual clients in Canada Toronto).</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legal advisor at the Toronto Community Legal Clinic, providing free consultations to residents facing housing, employment, or immigration challenges. Co-founded a mentorship program for law students in Canada Toronto, fostering the next generation of legal professionals.</w:t>
      </w:r>
    </w:p>
    <w:p>
      <w:pPr>
        <w:pStyle w:val="BodyText"/>
      </w:pPr>
      <w:r>
        <w:rPr>
          <w:bCs/>
          <w:b/>
        </w:rPr>
        <w:t xml:space="preserve">Publications:</w:t>
      </w:r>
      <w:r>
        <w:t xml:space="preserve"> </w:t>
      </w:r>
      <w:r>
        <w:t xml:space="preserve">Authored an article on "The Role of Lawyers in Shaping Canadian Policy" published in the Toronto Legal Journal (2021).</w:t>
      </w:r>
    </w:p>
    <w:p>
      <w:pPr>
        <w:pStyle w:val="BodyText"/>
      </w:pPr>
      <w:r>
        <w:rPr>
          <w:bCs/>
          <w:b/>
        </w:rPr>
        <w:t xml:space="preserve">Language Proficiency:</w:t>
      </w:r>
      <w:r>
        <w:t xml:space="preserve"> </w:t>
      </w:r>
      <w:r>
        <w:t xml:space="preserve">English (fluent), French (intermediate).</w:t>
      </w:r>
    </w:p>
    <w:bookmarkEnd w:id="31"/>
    <w:p>
      <w:pPr>
        <w:pStyle w:val="BodyText"/>
      </w:pPr>
      <w:r>
        <w:t xml:space="preserve">This resume is tailored for a lawyer practicing in Canada Toronto, emphasizing expertise in Canadian legal systems and commitment to justice.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Lawyer in Canada Toronto</dc:title>
  <dc:creator/>
  <dc:language>en</dc:language>
  <cp:keywords/>
  <dcterms:created xsi:type="dcterms:W3CDTF">2026-07-21T09:48:08Z</dcterms:created>
  <dcterms:modified xsi:type="dcterms:W3CDTF">2026-07-21T09:48:08Z</dcterms:modified>
</cp:coreProperties>
</file>

<file path=docProps/custom.xml><?xml version="1.0" encoding="utf-8"?>
<Properties xmlns="http://schemas.openxmlformats.org/officeDocument/2006/custom-properties" xmlns:vt="http://schemas.openxmlformats.org/officeDocument/2006/docPropsVTypes"/>
</file>