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Lawyer</w:t>
      </w:r>
      <w:r>
        <w:t xml:space="preserve"> </w:t>
      </w:r>
      <w:r>
        <w:t xml:space="preserve">in</w:t>
      </w:r>
      <w:r>
        <w:t xml:space="preserve"> </w:t>
      </w:r>
      <w:r>
        <w:t xml:space="preserve">China</w:t>
      </w:r>
      <w:r>
        <w:t xml:space="preserve"> </w:t>
      </w:r>
      <w:r>
        <w:t xml:space="preserve">Guangzhou</w:t>
      </w:r>
    </w:p>
    <w:bookmarkStart w:id="31" w:name="resume-of-your-name"/>
    <w:p>
      <w:pPr>
        <w:pStyle w:val="Heading1"/>
      </w:pPr>
      <w:r>
        <w:t xml:space="preserve">Resume of [Your Name]</w:t>
      </w:r>
    </w:p>
    <w:p>
      <w:pPr>
        <w:pStyle w:val="FirstParagraph"/>
      </w:pPr>
      <w:r>
        <w:t xml:space="preserve">Experienced Lawyer in China Guangzhou | Specializing in Corporate Law, Dispute Resolution, and Regulatory Compliance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Address:</w:t>
      </w:r>
      <w:r>
        <w:t xml:space="preserve"> </w:t>
      </w:r>
      <w:r>
        <w:t xml:space="preserve">Guangzhou, China | 123 Legal Street, Tianhe District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highly skilled Lawyer in China Guangzhou with over [X years] of experience navigating the complexities of Chinese corporate law, commercial litigation, and regulatory compliance. As a practicing attorney in Guangzhou, I specialize in providing strategic legal solutions tailored to the unique needs of businesses operating within China's dynamic legal framework. My work as a Lawyer in China Guangzhou has enabled me to build a strong reputation for resolving high-stakes disputes and advising multinational corporations on local regulations. With an in-depth understanding of Chinese law and the economic landscape of Guangzhou, I am committed to delivering exceptional value to clients seeking reliable legal counsel.</w:t>
      </w:r>
    </w:p>
    <w:p>
      <w:r>
        <w:pict>
          <v:rect style="width:0;height:1.5pt" o:hralign="center" o:hrstd="t" o:hr="t"/>
        </w:pict>
      </w:r>
    </w:p>
    <w:bookmarkEnd w:id="21"/>
    <w:bookmarkStart w:id="24" w:name="legal-experience"/>
    <w:p>
      <w:pPr>
        <w:pStyle w:val="Heading2"/>
      </w:pPr>
      <w:r>
        <w:t xml:space="preserve">Legal Experience</w:t>
      </w:r>
    </w:p>
    <w:bookmarkStart w:id="22" w:name="senior-lawyer-firm-name-guangzhou-china"/>
    <w:p>
      <w:pPr>
        <w:pStyle w:val="Heading3"/>
      </w:pPr>
      <w:r>
        <w:t xml:space="preserve">Senior Lawyer | [Firm Name], Guangzhou, China</w:t>
      </w:r>
    </w:p>
    <w:p>
      <w:pPr>
        <w:pStyle w:val="FirstParagraph"/>
      </w:pPr>
      <w:r>
        <w:rPr>
          <w:iCs/>
          <w:i/>
        </w:rPr>
        <w:t xml:space="preserve">January 2018 – Present</w:t>
      </w:r>
    </w:p>
    <w:p>
      <w:pPr>
        <w:numPr>
          <w:ilvl w:val="0"/>
          <w:numId w:val="1001"/>
        </w:numPr>
        <w:pStyle w:val="Compact"/>
      </w:pPr>
      <w:r>
        <w:t xml:space="preserve">Provided comprehensive legal advice to domestic and international clients on corporate governance, contract negotiations, and compliance with Chinese laws.</w:t>
      </w:r>
    </w:p>
    <w:p>
      <w:pPr>
        <w:numPr>
          <w:ilvl w:val="0"/>
          <w:numId w:val="1001"/>
        </w:numPr>
        <w:pStyle w:val="Compact"/>
      </w:pPr>
      <w:r>
        <w:t xml:space="preserve">Managed a team of junior lawyers and coordinated cross-border legal transactions in China Guangzhou, ensuring alignment with local regulatory requirements.</w:t>
      </w:r>
    </w:p>
    <w:p>
      <w:pPr>
        <w:numPr>
          <w:ilvl w:val="0"/>
          <w:numId w:val="1001"/>
        </w:numPr>
        <w:pStyle w:val="Compact"/>
      </w:pPr>
      <w:r>
        <w:t xml:space="preserve">Represented clients in high-profile commercial disputes at the Guangzhou Intermediate People’s Court and other regional tribunals.</w:t>
      </w:r>
    </w:p>
    <w:p>
      <w:pPr>
        <w:numPr>
          <w:ilvl w:val="0"/>
          <w:numId w:val="1001"/>
        </w:numPr>
        <w:pStyle w:val="Compact"/>
      </w:pPr>
      <w:r>
        <w:t xml:space="preserve">Developed tailored legal strategies for enterprises operating in the Pearl River Delta, focusing on risk mitigation and operational efficiency.</w:t>
      </w:r>
    </w:p>
    <w:bookmarkEnd w:id="22"/>
    <w:bookmarkStart w:id="23" w:name="X0a00f4ad68a4fd7a94461aecc0cd501966c6989"/>
    <w:p>
      <w:pPr>
        <w:pStyle w:val="Heading3"/>
      </w:pPr>
      <w:r>
        <w:t xml:space="preserve">Associate Lawyer | [Firm Name], Guangzhou, China</w:t>
      </w:r>
    </w:p>
    <w:p>
      <w:pPr>
        <w:pStyle w:val="FirstParagraph"/>
      </w:pPr>
      <w:r>
        <w:rPr>
          <w:iCs/>
          <w:i/>
        </w:rPr>
        <w:t xml:space="preserve">June 2015 – December 2017</w:t>
      </w:r>
    </w:p>
    <w:p>
      <w:pPr>
        <w:numPr>
          <w:ilvl w:val="0"/>
          <w:numId w:val="1002"/>
        </w:numPr>
        <w:pStyle w:val="Compact"/>
      </w:pPr>
      <w:r>
        <w:t xml:space="preserve">Conducted legal research and drafted pleadings, contracts, and compliance reports for clients in sectors including real estate, technology, and manufacturing.</w:t>
      </w:r>
    </w:p>
    <w:p>
      <w:pPr>
        <w:numPr>
          <w:ilvl w:val="0"/>
          <w:numId w:val="1002"/>
        </w:numPr>
        <w:pStyle w:val="Compact"/>
      </w:pPr>
      <w:r>
        <w:t xml:space="preserve">Collaborated with local authorities in Guangzhou to ensure adherence to the Company Law of China and other relevant statutes.</w:t>
      </w:r>
    </w:p>
    <w:p>
      <w:pPr>
        <w:numPr>
          <w:ilvl w:val="0"/>
          <w:numId w:val="1002"/>
        </w:numPr>
        <w:pStyle w:val="Compact"/>
      </w:pPr>
      <w:r>
        <w:t xml:space="preserve">Assisted in the due diligence process for mergers and acquisitions, emphasizing regulatory compliance within China Guangzhou’s legal environment.</w:t>
      </w:r>
    </w:p>
    <w:p>
      <w:r>
        <w:pict>
          <v:rect style="width:0;height:1.5pt" o:hralign="center" o:hrstd="t" o:hr="t"/>
        </w:pict>
      </w:r>
    </w:p>
    <w:bookmarkEnd w:id="23"/>
    <w:bookmarkEnd w:id="24"/>
    <w:bookmarkStart w:id="27" w:name="education"/>
    <w:p>
      <w:pPr>
        <w:pStyle w:val="Heading2"/>
      </w:pPr>
      <w:r>
        <w:t xml:space="preserve">Education</w:t>
      </w:r>
    </w:p>
    <w:bookmarkStart w:id="25" w:name="X3bb85d50f11528435d175b46aaaf295e5d8b4cd"/>
    <w:p>
      <w:pPr>
        <w:pStyle w:val="Heading3"/>
      </w:pPr>
      <w:r>
        <w:t xml:space="preserve">Bachelor of Laws (LL.B.) | [University Name], Guangzhou, China</w:t>
      </w:r>
    </w:p>
    <w:p>
      <w:pPr>
        <w:pStyle w:val="FirstParagraph"/>
      </w:pPr>
      <w:r>
        <w:rPr>
          <w:iCs/>
          <w:i/>
        </w:rPr>
        <w:t xml:space="preserve">Graduated: [Year]</w:t>
      </w:r>
    </w:p>
    <w:p>
      <w:pPr>
        <w:numPr>
          <w:ilvl w:val="0"/>
          <w:numId w:val="1003"/>
        </w:numPr>
        <w:pStyle w:val="Compact"/>
      </w:pPr>
      <w:r>
        <w:t xml:space="preserve">Recipient of the Academic Excellence Award in Corporate Law.</w:t>
      </w:r>
    </w:p>
    <w:p>
      <w:pPr>
        <w:numPr>
          <w:ilvl w:val="0"/>
          <w:numId w:val="1003"/>
        </w:numPr>
        <w:pStyle w:val="Compact"/>
      </w:pPr>
      <w:r>
        <w:t xml:space="preserve">Participated in internships at the Guangzhou Arbitration Commission and local law firms, gaining firsthand exposure to legal practices in China Guangzhou.</w:t>
      </w:r>
    </w:p>
    <w:bookmarkEnd w:id="25"/>
    <w:bookmarkStart w:id="26" w:name="X59155ae6480396cfca7fbc3989f4eaf4b1febeb"/>
    <w:p>
      <w:pPr>
        <w:pStyle w:val="Heading3"/>
      </w:pPr>
      <w:r>
        <w:t xml:space="preserve">Master of Laws (LL.M.) | [University Name], [Country]</w:t>
      </w:r>
    </w:p>
    <w:p>
      <w:pPr>
        <w:pStyle w:val="FirstParagraph"/>
      </w:pPr>
      <w:r>
        <w:rPr>
          <w:iCs/>
          <w:i/>
        </w:rPr>
        <w:t xml:space="preserve">Graduated: [Year]</w:t>
      </w:r>
    </w:p>
    <w:p>
      <w:pPr>
        <w:numPr>
          <w:ilvl w:val="0"/>
          <w:numId w:val="1004"/>
        </w:numPr>
        <w:pStyle w:val="Compact"/>
      </w:pPr>
      <w:r>
        <w:t xml:space="preserve">Focused on comparative law and international business regulations, with a special emphasis on China’s legal system.</w:t>
      </w:r>
    </w:p>
    <w:p>
      <w:pPr>
        <w:numPr>
          <w:ilvl w:val="0"/>
          <w:numId w:val="1004"/>
        </w:numPr>
        <w:pStyle w:val="Compact"/>
      </w:pPr>
      <w:r>
        <w:t xml:space="preserve">Published research on the impact of Chinese legal reforms on foreign investment in Guangzhou.</w:t>
      </w:r>
    </w:p>
    <w:p>
      <w:r>
        <w:pict>
          <v:rect style="width:0;height:1.5pt" o:hralign="center" o:hrstd="t" o:hr="t"/>
        </w:pict>
      </w:r>
    </w:p>
    <w:bookmarkEnd w:id="26"/>
    <w:bookmarkEnd w:id="27"/>
    <w:bookmarkStart w:id="28" w:name="skills"/>
    <w:p>
      <w:pPr>
        <w:pStyle w:val="Heading2"/>
      </w:pPr>
      <w:r>
        <w:t xml:space="preserve">Skills</w:t>
      </w:r>
    </w:p>
    <w:p>
      <w:pPr>
        <w:numPr>
          <w:ilvl w:val="0"/>
          <w:numId w:val="1005"/>
        </w:numPr>
        <w:pStyle w:val="Compact"/>
      </w:pPr>
      <w:r>
        <w:rPr>
          <w:bCs/>
          <w:b/>
        </w:rPr>
        <w:t xml:space="preserve">Legal Expertise:</w:t>
      </w:r>
      <w:r>
        <w:t xml:space="preserve"> </w:t>
      </w:r>
      <w:r>
        <w:t xml:space="preserve">Corporate Law, Commercial Litigation, Intellectual Property (IP) Protection, Regulatory Compliance.</w:t>
      </w:r>
    </w:p>
    <w:p>
      <w:pPr>
        <w:numPr>
          <w:ilvl w:val="0"/>
          <w:numId w:val="1005"/>
        </w:numPr>
        <w:pStyle w:val="Compact"/>
      </w:pPr>
      <w:r>
        <w:rPr>
          <w:bCs/>
          <w:b/>
        </w:rPr>
        <w:t xml:space="preserve">Legal Practice in China Guangzhou:</w:t>
      </w:r>
      <w:r>
        <w:t xml:space="preserve"> </w:t>
      </w:r>
      <w:r>
        <w:t xml:space="preserve">Proficient in Chinese civil code provisions, labor laws, and local administrative regulations.</w:t>
      </w:r>
    </w:p>
    <w:p>
      <w:pPr>
        <w:numPr>
          <w:ilvl w:val="0"/>
          <w:numId w:val="1005"/>
        </w:numPr>
        <w:pStyle w:val="Compact"/>
      </w:pPr>
      <w:r>
        <w:rPr>
          <w:bCs/>
          <w:b/>
        </w:rPr>
        <w:t xml:space="preserve">Languages:</w:t>
      </w:r>
      <w:r>
        <w:t xml:space="preserve"> </w:t>
      </w:r>
      <w:r>
        <w:t xml:space="preserve">Mandarin Chinese (fluent), English (proficient), with basic knowledge of Cantonese for client interactions.</w:t>
      </w:r>
    </w:p>
    <w:p>
      <w:pPr>
        <w:numPr>
          <w:ilvl w:val="0"/>
          <w:numId w:val="1005"/>
        </w:numPr>
        <w:pStyle w:val="Compact"/>
      </w:pPr>
      <w:r>
        <w:rPr>
          <w:bCs/>
          <w:b/>
        </w:rPr>
        <w:t xml:space="preserve">Software &amp; Tools:</w:t>
      </w:r>
      <w:r>
        <w:t xml:space="preserve"> </w:t>
      </w:r>
      <w:r>
        <w:t xml:space="preserve">Microsoft Office Suite, Legal Research Platforms (Westlaw, LexisNexis), and case management systems.</w:t>
      </w:r>
    </w:p>
    <w:p>
      <w:r>
        <w:pict>
          <v:rect style="width:0;height:1.5pt" o:hralign="center" o:hrstd="t" o:hr="t"/>
        </w:pict>
      </w:r>
    </w:p>
    <w:bookmarkEnd w:id="28"/>
    <w:bookmarkStart w:id="29" w:name="certifications-licenses"/>
    <w:p>
      <w:pPr>
        <w:pStyle w:val="Heading2"/>
      </w:pPr>
      <w:r>
        <w:t xml:space="preserve">Certifications &amp; Licenses</w:t>
      </w:r>
    </w:p>
    <w:p>
      <w:pPr>
        <w:numPr>
          <w:ilvl w:val="0"/>
          <w:numId w:val="1006"/>
        </w:numPr>
        <w:pStyle w:val="Compact"/>
      </w:pPr>
      <w:r>
        <w:t xml:space="preserve">Bar Exam Certificate of the People’s Republic of China (issued by the Ministry of Justice, China).</w:t>
      </w:r>
    </w:p>
    <w:p>
      <w:pPr>
        <w:numPr>
          <w:ilvl w:val="0"/>
          <w:numId w:val="1006"/>
        </w:numPr>
        <w:pStyle w:val="Compact"/>
      </w:pPr>
      <w:r>
        <w:t xml:space="preserve">Member of the Guangzhou Lawyers Association (GZA), actively participating in legal seminars and workshops.</w:t>
      </w:r>
    </w:p>
    <w:p>
      <w:pPr>
        <w:numPr>
          <w:ilvl w:val="0"/>
          <w:numId w:val="1006"/>
        </w:numPr>
        <w:pStyle w:val="Compact"/>
      </w:pPr>
      <w:r>
        <w:t xml:space="preserve">Certified Compliance Officer (CCO) – Focused on anti-corruption and data privacy laws applicable to businesses in China Guangzhou.</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t xml:space="preserve">As a Lawyer in China Guangzhou, I am deeply committed to fostering legal innovation and ethical practice. My work has involved advising startups on Chinese regulatory compliance, resolving complex disputes in the manufacturing sector, and assisting foreign enterprises with market entry strategies. I have also volunteered for pro bono initiatives through local NGOs in Guangzhou, focusing on consumer rights protection and labor law education.</w:t>
      </w:r>
    </w:p>
    <w:p>
      <w:pPr>
        <w:pStyle w:val="BodyText"/>
      </w:pPr>
      <w:r>
        <w:t xml:space="preserve">In my role as a Lawyer in China Guangzhou, I stay updated on legislative changes through continuous legal education programs and industry publications. My goal is to empower clients with actionable legal insights that align with the evolving economic landscape of Guangzhou and the broader Pearl River Delta region.</w:t>
      </w:r>
    </w:p>
    <w:p>
      <w:r>
        <w:pict>
          <v:rect style="width:0;height:1.5pt" o:hralign="center" o:hrstd="t" o:hr="t"/>
        </w:pict>
      </w:r>
    </w:p>
    <w:p>
      <w:pPr>
        <w:pStyle w:val="FirstParagraph"/>
      </w:pPr>
      <w:r>
        <w:t xml:space="preserve">© [Your Name] | Legal Professional in China Guangzhou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Lawyer in China Guangzhou</dc:title>
  <dc:creator/>
  <dc:language>en</dc:language>
  <cp:keywords/>
  <dcterms:created xsi:type="dcterms:W3CDTF">2026-07-21T14:10:09Z</dcterms:created>
  <dcterms:modified xsi:type="dcterms:W3CDTF">2026-07-21T14:10:09Z</dcterms:modified>
</cp:coreProperties>
</file>

<file path=docProps/custom.xml><?xml version="1.0" encoding="utf-8"?>
<Properties xmlns="http://schemas.openxmlformats.org/officeDocument/2006/custom-properties" xmlns:vt="http://schemas.openxmlformats.org/officeDocument/2006/docPropsVTypes"/>
</file>