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5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Lawyer in Colombia Bogotá | Legal Professional with 10+ Years of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Lawyer in Colombia Bogotá, I specialize in providing comprehensive legal solutions tailored to the unique needs of clients in the region. With over a decade of practice, I have developed expertise in corporate law, civil litigation, labor rights, and constitutional law. My work is rooted in a deep understanding of Colombian legal frameworks and a commitment to upholding justice for individuals and organizations across Bogotá's diverse communities.</w:t>
      </w:r>
    </w:p>
    <w:p>
      <w:pPr>
        <w:pStyle w:val="BodyText"/>
      </w:pPr>
      <w:r>
        <w:t xml:space="preserve">A Lawyer in Colombia Bogotá requires not only technical proficiency but also cultural sensitivity and an ability to navigate the city’s dynamic legal landscape. My career has been defined by a focus on client-centered advocacy, strategic problem-solving, and a passion for contributing to the rule of law in Colombia's capital.</w:t>
      </w:r>
    </w:p>
    <w:p>
      <w:r>
        <w:pict>
          <v:rect style="width:0;height:1.5pt" o:hralign="center" o:hrstd="t" o:hr="t"/>
        </w:pict>
      </w:r>
    </w:p>
    <w:bookmarkEnd w:id="21"/>
    <w:bookmarkStart w:id="25" w:name="legal-experience"/>
    <w:p>
      <w:pPr>
        <w:pStyle w:val="Heading2"/>
      </w:pPr>
      <w:r>
        <w:t xml:space="preserve">Legal Experience</w:t>
      </w:r>
    </w:p>
    <w:bookmarkStart w:id="22" w:name="senior-attorney"/>
    <w:p>
      <w:pPr>
        <w:pStyle w:val="Heading3"/>
      </w:pPr>
      <w:r>
        <w:t xml:space="preserve">Senior Attorney</w:t>
      </w:r>
    </w:p>
    <w:p>
      <w:pPr>
        <w:pStyle w:val="FirstParagraph"/>
      </w:pPr>
      <w:r>
        <w:rPr>
          <w:iCs/>
          <w:i/>
        </w:rPr>
        <w:t xml:space="preserve">[Firm Name], Bogotá, Colombia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and local businesses on compliance with Colombian labor laws, contract negotiations,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high-stakes civil litigation cases before the Superior Courts of Bogotá, achieving favorable outcomes in 85% of matters.</w:t>
      </w:r>
    </w:p>
    <w:p>
      <w:pPr>
        <w:numPr>
          <w:ilvl w:val="0"/>
          <w:numId w:val="1002"/>
        </w:numPr>
        <w:pStyle w:val="Compact"/>
      </w:pPr>
      <w:r>
        <w:t xml:space="preserve">Advised on corporate restructuring and mergers in accordance with Colombia’s commercial code, ensuring alignment with Bogotá’s evolving regulatory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legal teams to address cross-border issues, leveraging my expertise in Colombian law to support global operations.</w:t>
      </w:r>
    </w:p>
    <w:bookmarkEnd w:id="22"/>
    <w:bookmarkStart w:id="23" w:name="associate-attorney"/>
    <w:p>
      <w:pPr>
        <w:pStyle w:val="Heading3"/>
      </w:pPr>
      <w:r>
        <w:t xml:space="preserve">Associate Attorney</w:t>
      </w:r>
    </w:p>
    <w:p>
      <w:pPr>
        <w:pStyle w:val="FirstParagraph"/>
      </w:pPr>
      <w:r>
        <w:rPr>
          <w:iCs/>
          <w:i/>
        </w:rPr>
        <w:t xml:space="preserve">[Firm Name], Bogotá, Colombia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legal research and drafted pleadings for cases involving constitutional rights, administrative law, and property disputes in Bogotá’s judicial system.</w:t>
      </w:r>
    </w:p>
    <w:p>
      <w:pPr>
        <w:numPr>
          <w:ilvl w:val="0"/>
          <w:numId w:val="1003"/>
        </w:numPr>
        <w:pStyle w:val="Compact"/>
      </w:pPr>
      <w:r>
        <w:t xml:space="preserve">Supported the firm’s labor law department by analyzing employment contracts and representing workers in collective bargaining negotiations.</w:t>
      </w:r>
    </w:p>
    <w:p>
      <w:pPr>
        <w:numPr>
          <w:ilvl w:val="0"/>
          <w:numId w:val="1003"/>
        </w:numPr>
        <w:pStyle w:val="Compact"/>
      </w:pPr>
      <w:r>
        <w:t xml:space="preserve">Contributed to pro bono initiatives focused on legal empowerment for marginalized communities in Bogotá, including access to housing and social security rights.</w:t>
      </w:r>
    </w:p>
    <w:bookmarkEnd w:id="23"/>
    <w:bookmarkStart w:id="24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iCs/>
          <w:i/>
        </w:rPr>
        <w:t xml:space="preserve">[Government Agency], Bogotá, Colombia | January 2012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legal documents for administrative proceedings and judicial reviews under the jurisdiction of Bogotá’s local government.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human rights law, focusing on issues affecting vulnerable populations in Colombia’s capital.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juris-doctor-jd"/>
    <w:p>
      <w:pPr>
        <w:pStyle w:val="Heading3"/>
      </w:pPr>
      <w:r>
        <w:t xml:space="preserve">Juris Doctor (JD)</w:t>
      </w:r>
    </w:p>
    <w:p>
      <w:pPr>
        <w:pStyle w:val="FirstParagraph"/>
      </w:pPr>
      <w:r>
        <w:rPr>
          <w:iCs/>
          <w:i/>
        </w:rPr>
        <w:t xml:space="preserve">Universidad de los Andes, Bogotá, Colombia | Graduated: 2011</w:t>
      </w:r>
    </w:p>
    <w:p>
      <w:pPr>
        <w:pStyle w:val="BodyText"/>
      </w:pPr>
      <w:r>
        <w:t xml:space="preserve">During my time at Universidad de los Andes, I focused on constitutional law and public policy. My academic work included a thesis on the impact of judicial reforms in Colombia Bogotá, which was published in a local legal journal.</w:t>
      </w:r>
    </w:p>
    <w:bookmarkEnd w:id="26"/>
    <w:bookmarkStart w:id="27" w:name="bachelor-of-laws-llb"/>
    <w:p>
      <w:pPr>
        <w:pStyle w:val="Heading3"/>
      </w:pPr>
      <w:r>
        <w:t xml:space="preserve">Bachelor of Laws (LLB)</w:t>
      </w:r>
    </w:p>
    <w:p>
      <w:pPr>
        <w:pStyle w:val="FirstParagraph"/>
      </w:pPr>
      <w:r>
        <w:rPr>
          <w:iCs/>
          <w:i/>
        </w:rPr>
        <w:t xml:space="preserve">Universidad Nacional de Colombia, Bogotá, Colombia | Graduated: 2008</w:t>
      </w:r>
    </w:p>
    <w:p>
      <w:pPr>
        <w:pStyle w:val="BodyText"/>
      </w:pPr>
      <w:r>
        <w:t xml:space="preserve">My undergraduate studies emphasized the foundational principles of Colombian law, including civil procedure and criminal justice. I was actively involved in the university’s legal aid clinic, providing free services to residents of Bogotá.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interpreting Colombian statutes, regulations, and case law relevant to Bogotá’s legal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Litigation:</w:t>
      </w:r>
      <w:r>
        <w:t xml:space="preserve"> </w:t>
      </w:r>
      <w:r>
        <w:t xml:space="preserve">Experienced in both civil and criminal proceedings, with a track record of successful outcomes in Bogotá’s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Cross-Border Legal Compliance:</w:t>
      </w:r>
      <w:r>
        <w:t xml:space="preserve"> </w:t>
      </w:r>
      <w:r>
        <w:t xml:space="preserve">Knowledge of international trade laws and their implications for businesses operating in Colombia Bogotá.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basic proficiency in French. (Note: For a Lawyer in Colombia Bogotá, multilingual skills are highly valued, especially for working with international clients.)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Counseling:</w:t>
      </w:r>
      <w:r>
        <w:t xml:space="preserve"> </w:t>
      </w:r>
      <w:r>
        <w:t xml:space="preserve">Skilled in communicating complex legal concepts to clients while maintaining ethical standards.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Bar Association of Colombia (Colegio de Abogados):</w:t>
      </w:r>
      <w:r>
        <w:t xml:space="preserve"> </w:t>
      </w:r>
      <w:r>
        <w:t xml:space="preserve">Active member since 2011, adhering to the highest ethical standards for Lawyers in Colombia Bogotá.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Labor Law:</w:t>
      </w:r>
      <w:r>
        <w:t xml:space="preserve"> </w:t>
      </w:r>
      <w:r>
        <w:t xml:space="preserve">Completed advanced training through the Universidad Externado de Colombia, focusing on labor disputes and collective bargaining in Bogotá.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Workshops on Constitutional Law:</w:t>
      </w:r>
      <w:r>
        <w:t xml:space="preserve"> </w:t>
      </w:r>
      <w:r>
        <w:t xml:space="preserve">Attended seminars hosted by the Colombian Constitutional Court, emphasizing the role of Lawyers in safeguarding citizens’ rights.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Bar Association (Colegio de Abogados):</w:t>
      </w:r>
      <w:r>
        <w:t xml:space="preserve"> </w:t>
      </w:r>
      <w:r>
        <w:t xml:space="preserve">Active member, participating in local and national legal advocacy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Bogotá Legal Forum:</w:t>
      </w:r>
      <w:r>
        <w:t xml:space="preserve"> </w:t>
      </w:r>
      <w:r>
        <w:t xml:space="preserve">Regular attendee of events focused on emerging legal challenges in the city, including urban development and digital rights.</w:t>
      </w:r>
    </w:p>
    <w:p>
      <w:r>
        <w:pict>
          <v:rect style="width:0;height:1.5pt" o:hralign="center" o:hrstd="t" o:hr="t"/>
        </w:pict>
      </w:r>
    </w:p>
    <w:bookmarkEnd w:id="31"/>
    <w:bookmarkStart w:id="34" w:name="additional-sections"/>
    <w:p>
      <w:pPr>
        <w:pStyle w:val="Heading2"/>
      </w:pPr>
      <w:r>
        <w:t xml:space="preserve">Additional Sections</w:t>
      </w:r>
    </w:p>
    <w:bookmarkStart w:id="32" w:name="pro-bono-work"/>
    <w:p>
      <w:pPr>
        <w:pStyle w:val="Heading3"/>
      </w:pPr>
      <w:r>
        <w:t xml:space="preserve">Pro Bono Work</w:t>
      </w:r>
    </w:p>
    <w:p>
      <w:pPr>
        <w:pStyle w:val="FirstParagraph"/>
      </w:pPr>
      <w:r>
        <w:t xml:space="preserve">As a Lawyer in Colombia Bogotá, I have consistently volunteered with organizations like the Centro de Atención al Migrante (Center for Migrant Assistance) and the Bogotá Legal Aid Society. My pro bono work has included representing low-income families in housing disputes and advising small businesses on legal compliance.</w:t>
      </w:r>
    </w:p>
    <w:bookmarkEnd w:id="32"/>
    <w:bookmarkStart w:id="33" w:name="publications-speaking-engagements"/>
    <w:p>
      <w:pPr>
        <w:pStyle w:val="Heading3"/>
      </w:pPr>
      <w:r>
        <w:t xml:space="preserve">Publications &amp; Speaking Engagements</w:t>
      </w:r>
    </w:p>
    <w:p>
      <w:pPr>
        <w:numPr>
          <w:ilvl w:val="0"/>
          <w:numId w:val="1008"/>
        </w:numPr>
        <w:pStyle w:val="Compact"/>
      </w:pPr>
      <w:r>
        <w:t xml:space="preserve">Author of an article titled “The Role of Lawyers in Bogotá’s Judicial Reforms” published in the Revista Jurídica Colombiana (2020).</w:t>
      </w:r>
    </w:p>
    <w:p>
      <w:pPr>
        <w:numPr>
          <w:ilvl w:val="0"/>
          <w:numId w:val="1008"/>
        </w:numPr>
        <w:pStyle w:val="Compact"/>
      </w:pPr>
      <w:r>
        <w:t xml:space="preserve">Presenter at the 2019 International Legal Conference on Corporate Governance, discussing challenges for businesses in Colombia Bogotá.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of [Name] – Lawyer in Colombia Bogotá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Lawyer in Colombia Bogotá</dc:title>
  <dc:creator/>
  <dc:language>en</dc:language>
  <cp:keywords/>
  <dcterms:created xsi:type="dcterms:W3CDTF">2026-07-23T20:54:17Z</dcterms:created>
  <dcterms:modified xsi:type="dcterms:W3CDTF">2026-07-23T20:54:17Z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