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Lawyer</w:t>
      </w:r>
      <w:r>
        <w:t xml:space="preserve"> </w:t>
      </w:r>
      <w:r>
        <w:t xml:space="preserve">in</w:t>
      </w:r>
      <w:r>
        <w:t xml:space="preserve"> </w:t>
      </w:r>
      <w:r>
        <w:t xml:space="preserve">Egypt</w:t>
      </w:r>
      <w:r>
        <w:t xml:space="preserve"> </w:t>
      </w:r>
      <w:r>
        <w:t xml:space="preserve">Cairo</w:t>
      </w:r>
    </w:p>
    <w:bookmarkStart w:id="33" w:name="resume-of-your-full-name"/>
    <w:p>
      <w:pPr>
        <w:pStyle w:val="Heading1"/>
      </w:pPr>
      <w:r>
        <w:t xml:space="preserve">Resume of [Your Full Name]</w:t>
      </w:r>
    </w:p>
    <w:p>
      <w:pPr>
        <w:pStyle w:val="FirstParagraph"/>
      </w:pPr>
      <w:r>
        <w:rPr>
          <w:bCs/>
          <w:b/>
        </w:rPr>
        <w:t xml:space="preserve">Lawyer | Egypt Cairo | Expertise in Egyptian Legal Frameworks</w:t>
      </w:r>
    </w:p>
    <w:bookmarkStart w:id="20"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r>
        <w:br/>
      </w:r>
      <w:r>
        <w:rPr>
          <w:bCs/>
          <w:b/>
        </w:rPr>
        <w:t xml:space="preserve">Languages:</w:t>
      </w:r>
      <w:r>
        <w:t xml:space="preserve"> </w:t>
      </w:r>
      <w:r>
        <w:t xml:space="preserve">Arabic (Fluent), English (Proficient)</w:t>
      </w:r>
    </w:p>
    <w:bookmarkEnd w:id="20"/>
    <w:bookmarkStart w:id="21" w:name="professional-summary"/>
    <w:p>
      <w:pPr>
        <w:pStyle w:val="Heading2"/>
      </w:pPr>
      <w:r>
        <w:t xml:space="preserve">Professional Summary</w:t>
      </w:r>
    </w:p>
    <w:p>
      <w:pPr>
        <w:pStyle w:val="FirstParagraph"/>
      </w:pPr>
      <w:r>
        <w:t xml:space="preserve">A dedicated and experienced Lawyer based in Egypt Cairo, specializing in corporate law, commercial litigation, and human rights advocacy. With over [X years] of practice in the Egyptian legal system, I have consistently provided strategic legal solutions tailored to the unique challenges of businesses and individuals operating within Egypt's dynamic legal environment. My expertise spans civil law, constitutional law, and international trade regulations, with a strong focus on upholding justice and compliance in alignment with Egyptian statutes. As a professional deeply rooted in Cairo's legal community, I am committed to delivering excellence through ethical practices, client-centered approaches, and a profound understanding of local legal norms.</w:t>
      </w:r>
    </w:p>
    <w:bookmarkEnd w:id="21"/>
    <w:bookmarkStart w:id="24" w:name="legal-experience"/>
    <w:p>
      <w:pPr>
        <w:pStyle w:val="Heading2"/>
      </w:pPr>
      <w:r>
        <w:t xml:space="preserve">Legal Experience</w:t>
      </w:r>
    </w:p>
    <w:bookmarkStart w:id="22" w:name="senior-lawyer-firm-name-egypt-cairo"/>
    <w:p>
      <w:pPr>
        <w:pStyle w:val="Heading3"/>
      </w:pPr>
      <w:r>
        <w:t xml:space="preserve">Senior Lawyer | [Firm Name], Egypt Cairo</w:t>
      </w:r>
    </w:p>
    <w:p>
      <w:pPr>
        <w:pStyle w:val="FirstParagraph"/>
      </w:pPr>
      <w:r>
        <w:rPr>
          <w:iCs/>
          <w:i/>
        </w:rPr>
        <w:t xml:space="preserve">January 2018 – Present</w:t>
      </w:r>
    </w:p>
    <w:p>
      <w:pPr>
        <w:numPr>
          <w:ilvl w:val="0"/>
          <w:numId w:val="1001"/>
        </w:numPr>
        <w:pStyle w:val="Compact"/>
      </w:pPr>
      <w:r>
        <w:t xml:space="preserve">Provided comprehensive legal counsel to multinational corporations and local entities, ensuring adherence to Egyptian laws, including the Commercial Code, Investment Law, and labor regulations.</w:t>
      </w:r>
    </w:p>
    <w:p>
      <w:pPr>
        <w:numPr>
          <w:ilvl w:val="0"/>
          <w:numId w:val="1001"/>
        </w:numPr>
        <w:pStyle w:val="Compact"/>
      </w:pPr>
      <w:r>
        <w:t xml:space="preserve">Represented clients in high-profile civil and commercial litigation cases before Cairo's Civil Courts and the Supreme Court of Egypt.</w:t>
      </w:r>
    </w:p>
    <w:p>
      <w:pPr>
        <w:numPr>
          <w:ilvl w:val="0"/>
          <w:numId w:val="1001"/>
        </w:numPr>
        <w:pStyle w:val="Compact"/>
      </w:pPr>
      <w:r>
        <w:t xml:space="preserve">Drafted and negotiated contracts, partnerships, and joint ventures for clients operating in sectors such as real estate, energy, and technology within Egypt Cairo.</w:t>
      </w:r>
    </w:p>
    <w:p>
      <w:pPr>
        <w:numPr>
          <w:ilvl w:val="0"/>
          <w:numId w:val="1001"/>
        </w:numPr>
        <w:pStyle w:val="Compact"/>
      </w:pPr>
      <w:r>
        <w:t xml:space="preserve">Advised on compliance with the Egyptian Central Bank's regulations and international trade agreements affecting cross-border transactions.</w:t>
      </w:r>
    </w:p>
    <w:p>
      <w:pPr>
        <w:numPr>
          <w:ilvl w:val="0"/>
          <w:numId w:val="1001"/>
        </w:numPr>
        <w:pStyle w:val="Compact"/>
      </w:pPr>
      <w:r>
        <w:t xml:space="preserve">Collaborated with legal teams to conduct due diligence for mergers and acquisitions, ensuring alignment with Egyptian corporate governance standards.</w:t>
      </w:r>
    </w:p>
    <w:bookmarkEnd w:id="22"/>
    <w:bookmarkStart w:id="23" w:name="junior-lawyer-firm-name-egypt-cairo"/>
    <w:p>
      <w:pPr>
        <w:pStyle w:val="Heading3"/>
      </w:pPr>
      <w:r>
        <w:t xml:space="preserve">Junior Lawyer | [Firm Name], Egypt Cairo</w:t>
      </w:r>
    </w:p>
    <w:p>
      <w:pPr>
        <w:pStyle w:val="FirstParagraph"/>
      </w:pPr>
      <w:r>
        <w:rPr>
          <w:iCs/>
          <w:i/>
        </w:rPr>
        <w:t xml:space="preserve">July 2014 – December 2017</w:t>
      </w:r>
    </w:p>
    <w:p>
      <w:pPr>
        <w:numPr>
          <w:ilvl w:val="0"/>
          <w:numId w:val="1002"/>
        </w:numPr>
        <w:pStyle w:val="Compact"/>
      </w:pPr>
      <w:r>
        <w:t xml:space="preserve">Supported senior attorneys in preparing legal documents, conducting case research, and managing client communications.</w:t>
      </w:r>
    </w:p>
    <w:p>
      <w:pPr>
        <w:numPr>
          <w:ilvl w:val="0"/>
          <w:numId w:val="1002"/>
        </w:numPr>
        <w:pStyle w:val="Compact"/>
      </w:pPr>
      <w:r>
        <w:t xml:space="preserve">Gained hands-on experience in drafting wills, trusts, and family law settlements for Egyptian clients in Cairo.</w:t>
      </w:r>
    </w:p>
    <w:p>
      <w:pPr>
        <w:numPr>
          <w:ilvl w:val="0"/>
          <w:numId w:val="1002"/>
        </w:numPr>
        <w:pStyle w:val="Compact"/>
      </w:pPr>
      <w:r>
        <w:t xml:space="preserve">Participated in pro bono initiatives to assist underprivileged individuals with access to justice through Egypt's legal system.</w:t>
      </w:r>
    </w:p>
    <w:p>
      <w:pPr>
        <w:numPr>
          <w:ilvl w:val="0"/>
          <w:numId w:val="1002"/>
        </w:numPr>
        <w:pStyle w:val="Compact"/>
      </w:pPr>
      <w:r>
        <w:t xml:space="preserve">Contributed to the firm's reputation as a leader in legal innovation by leveraging digital tools for case management and client engagement.</w:t>
      </w:r>
    </w:p>
    <w:bookmarkEnd w:id="23"/>
    <w:bookmarkEnd w:id="24"/>
    <w:bookmarkStart w:id="27" w:name="education"/>
    <w:p>
      <w:pPr>
        <w:pStyle w:val="Heading2"/>
      </w:pPr>
      <w:r>
        <w:t xml:space="preserve">Education</w:t>
      </w:r>
    </w:p>
    <w:bookmarkStart w:id="25" w:name="X30ffa4554ac072adef10cbfee47892d9a650906"/>
    <w:p>
      <w:pPr>
        <w:pStyle w:val="Heading3"/>
      </w:pPr>
      <w:r>
        <w:t xml:space="preserve">Bachelor of Laws (LL.B.) | Cairo University, Egypt</w:t>
      </w:r>
    </w:p>
    <w:p>
      <w:pPr>
        <w:pStyle w:val="FirstParagraph"/>
      </w:pPr>
      <w:r>
        <w:rPr>
          <w:iCs/>
          <w:i/>
        </w:rPr>
        <w:t xml:space="preserve">Graduated: 2014</w:t>
      </w:r>
    </w:p>
    <w:p>
      <w:pPr>
        <w:numPr>
          <w:ilvl w:val="0"/>
          <w:numId w:val="1003"/>
        </w:numPr>
        <w:pStyle w:val="Compact"/>
      </w:pPr>
      <w:r>
        <w:t xml:space="preserve">Relevant coursework: Constitutional Law, Commercial Law, International Human Rights Law, and Egyptian Civil Procedure.</w:t>
      </w:r>
    </w:p>
    <w:p>
      <w:pPr>
        <w:numPr>
          <w:ilvl w:val="0"/>
          <w:numId w:val="1003"/>
        </w:numPr>
        <w:pStyle w:val="Compact"/>
      </w:pPr>
      <w:r>
        <w:t xml:space="preserve">Recipient of the [University Scholarship Name] for academic excellence in legal studies.</w:t>
      </w:r>
    </w:p>
    <w:bookmarkEnd w:id="25"/>
    <w:bookmarkStart w:id="26" w:name="Xbc47142fec5bb50a4592cd2b37fd6f09ecf0f4d"/>
    <w:p>
      <w:pPr>
        <w:pStyle w:val="Heading3"/>
      </w:pPr>
      <w:r>
        <w:t xml:space="preserve">Master of Laws (LL.M.) | [University Name], Egypt</w:t>
      </w:r>
    </w:p>
    <w:p>
      <w:pPr>
        <w:pStyle w:val="FirstParagraph"/>
      </w:pPr>
      <w:r>
        <w:rPr>
          <w:iCs/>
          <w:i/>
        </w:rPr>
        <w:t xml:space="preserve">Graduated: 2016</w:t>
      </w:r>
    </w:p>
    <w:p>
      <w:pPr>
        <w:numPr>
          <w:ilvl w:val="0"/>
          <w:numId w:val="1004"/>
        </w:numPr>
        <w:pStyle w:val="Compact"/>
      </w:pPr>
      <w:r>
        <w:t xml:space="preserve">Focused on comparative legal systems, with a specialization in Middle Eastern legal frameworks.</w:t>
      </w:r>
    </w:p>
    <w:p>
      <w:pPr>
        <w:numPr>
          <w:ilvl w:val="0"/>
          <w:numId w:val="1004"/>
        </w:numPr>
        <w:pStyle w:val="Compact"/>
      </w:pPr>
      <w:r>
        <w:t xml:space="preserve">Published a research paper titled "The Role of Egyptian Law in Resolving Cross-Border Disputes" in the [Journal Name].</w:t>
      </w:r>
    </w:p>
    <w:bookmarkEnd w:id="26"/>
    <w:bookmarkEnd w:id="27"/>
    <w:bookmarkStart w:id="28" w:name="skills"/>
    <w:p>
      <w:pPr>
        <w:pStyle w:val="Heading2"/>
      </w:pPr>
      <w:r>
        <w:t xml:space="preserve">Skills</w:t>
      </w:r>
    </w:p>
    <w:p>
      <w:pPr>
        <w:numPr>
          <w:ilvl w:val="0"/>
          <w:numId w:val="1005"/>
        </w:numPr>
        <w:pStyle w:val="Compact"/>
      </w:pPr>
      <w:r>
        <w:t xml:space="preserve">Expertise in Egyptian legal procedures, including court filings, evidence submission, and trial advocacy.</w:t>
      </w:r>
    </w:p>
    <w:p>
      <w:pPr>
        <w:numPr>
          <w:ilvl w:val="0"/>
          <w:numId w:val="1005"/>
        </w:numPr>
        <w:pStyle w:val="Compact"/>
      </w:pPr>
      <w:r>
        <w:t xml:space="preserve">Fluent in Arabic and English, with the ability to communicate effectively with international clients and local stakeholders.</w:t>
      </w:r>
    </w:p>
    <w:p>
      <w:pPr>
        <w:numPr>
          <w:ilvl w:val="0"/>
          <w:numId w:val="1005"/>
        </w:numPr>
        <w:pStyle w:val="Compact"/>
      </w:pPr>
      <w:r>
        <w:t xml:space="preserve">Strong analytical skills for interpreting complex legal documents and case laws.</w:t>
      </w:r>
    </w:p>
    <w:p>
      <w:pPr>
        <w:numPr>
          <w:ilvl w:val="0"/>
          <w:numId w:val="1005"/>
        </w:numPr>
        <w:pStyle w:val="Compact"/>
      </w:pPr>
      <w:r>
        <w:t xml:space="preserve">Possess exceptional negotiation and dispute resolution abilities, tailored to Egypt's legal culture.</w:t>
      </w:r>
    </w:p>
    <w:p>
      <w:pPr>
        <w:numPr>
          <w:ilvl w:val="0"/>
          <w:numId w:val="1005"/>
        </w:numPr>
        <w:pStyle w:val="Compact"/>
      </w:pPr>
      <w:r>
        <w:t xml:space="preserve">Proficient in using legal software such as [Software Name] for document management and case tracking.</w:t>
      </w:r>
    </w:p>
    <w:bookmarkEnd w:id="28"/>
    <w:bookmarkStart w:id="29" w:name="certifications"/>
    <w:p>
      <w:pPr>
        <w:pStyle w:val="Heading2"/>
      </w:pPr>
      <w:r>
        <w:t xml:space="preserve">Certifications</w:t>
      </w:r>
    </w:p>
    <w:p>
      <w:pPr>
        <w:numPr>
          <w:ilvl w:val="0"/>
          <w:numId w:val="1006"/>
        </w:numPr>
        <w:pStyle w:val="Compact"/>
      </w:pPr>
      <w:r>
        <w:t xml:space="preserve">Certified Legal Practitioner by the Egyptian Bar Association (2015)</w:t>
      </w:r>
    </w:p>
    <w:p>
      <w:pPr>
        <w:numPr>
          <w:ilvl w:val="0"/>
          <w:numId w:val="1006"/>
        </w:numPr>
        <w:pStyle w:val="Compact"/>
      </w:pPr>
      <w:r>
        <w:t xml:space="preserve">Professional Development Course on International Commercial Law, [Institution Name], Cairo (2019)</w:t>
      </w:r>
    </w:p>
    <w:p>
      <w:pPr>
        <w:numPr>
          <w:ilvl w:val="0"/>
          <w:numId w:val="1006"/>
        </w:numPr>
        <w:pStyle w:val="Compact"/>
      </w:pPr>
      <w:r>
        <w:t xml:space="preserve">Advanced Training in Human Rights Law, [Institution Name], Egypt (2020)</w:t>
      </w:r>
    </w:p>
    <w:bookmarkEnd w:id="29"/>
    <w:bookmarkStart w:id="30" w:name="languages"/>
    <w:p>
      <w:pPr>
        <w:pStyle w:val="Heading2"/>
      </w:pPr>
      <w:r>
        <w:t xml:space="preserve">Languages</w:t>
      </w:r>
    </w:p>
    <w:p>
      <w:pPr>
        <w:numPr>
          <w:ilvl w:val="0"/>
          <w:numId w:val="1007"/>
        </w:numPr>
        <w:pStyle w:val="Compact"/>
      </w:pPr>
      <w:r>
        <w:t xml:space="preserve">Arabic – Native proficiency</w:t>
      </w:r>
    </w:p>
    <w:p>
      <w:pPr>
        <w:numPr>
          <w:ilvl w:val="0"/>
          <w:numId w:val="1007"/>
        </w:numPr>
        <w:pStyle w:val="Compact"/>
      </w:pPr>
      <w:r>
        <w:t xml:space="preserve">English – Fluent (IELTS 7.5)</w:t>
      </w:r>
    </w:p>
    <w:p>
      <w:pPr>
        <w:numPr>
          <w:ilvl w:val="0"/>
          <w:numId w:val="1007"/>
        </w:numPr>
        <w:pStyle w:val="Compact"/>
      </w:pPr>
      <w:r>
        <w:t xml:space="preserve">French – Basic understanding</w:t>
      </w:r>
    </w:p>
    <w:bookmarkEnd w:id="30"/>
    <w:bookmarkStart w:id="31" w:name="additional-information"/>
    <w:p>
      <w:pPr>
        <w:pStyle w:val="Heading2"/>
      </w:pPr>
      <w:r>
        <w:t xml:space="preserve">Additional Information</w:t>
      </w:r>
    </w:p>
    <w:p>
      <w:pPr>
        <w:pStyle w:val="FirstParagraph"/>
      </w:pPr>
      <w:r>
        <w:rPr>
          <w:bCs/>
          <w:b/>
        </w:rPr>
        <w:t xml:space="preserve">Bar Association Membership:</w:t>
      </w:r>
      <w:r>
        <w:t xml:space="preserve"> </w:t>
      </w:r>
      <w:r>
        <w:t xml:space="preserve">Member of the Egyptian Bar Association (No. [Number])</w:t>
      </w:r>
      <w:r>
        <w:br/>
      </w:r>
      <w:r>
        <w:rPr>
          <w:bCs/>
          <w:b/>
        </w:rPr>
        <w:t xml:space="preserve">Civic Engagement:</w:t>
      </w:r>
      <w:r>
        <w:t xml:space="preserve"> </w:t>
      </w:r>
      <w:r>
        <w:t xml:space="preserve">Active participant in legal workshops and seminars hosted by the Cairo Chamber of Commerce and the Egyptian Legal Society.</w:t>
      </w:r>
      <w:r>
        <w:br/>
      </w:r>
      <w:r>
        <w:rPr>
          <w:bCs/>
          <w:b/>
        </w:rPr>
        <w:t xml:space="preserve">Pro Bono Work:</w:t>
      </w:r>
      <w:r>
        <w:t xml:space="preserve"> </w:t>
      </w:r>
      <w:r>
        <w:t xml:space="preserve">Regularly volunteer with NGOs in Egypt Cairo to provide free legal consultations for individuals facing eviction, labor disputes, or family law issues.</w:t>
      </w:r>
      <w:r>
        <w:br/>
      </w:r>
      <w:r>
        <w:rPr>
          <w:bCs/>
          <w:b/>
        </w:rPr>
        <w:t xml:space="preserve">Community Involvement:</w:t>
      </w:r>
      <w:r>
        <w:t xml:space="preserve"> </w:t>
      </w:r>
      <w:r>
        <w:t xml:space="preserve">Founder of a local initiative promoting legal literacy among students and professionals in Cairo.</w:t>
      </w:r>
    </w:p>
    <w:bookmarkEnd w:id="31"/>
    <w:bookmarkStart w:id="32" w:name="references"/>
    <w:p>
      <w:pPr>
        <w:pStyle w:val="Heading2"/>
      </w:pPr>
      <w:r>
        <w:t xml:space="preserve">References</w:t>
      </w:r>
    </w:p>
    <w:p>
      <w:pPr>
        <w:pStyle w:val="FirstParagraph"/>
      </w:pPr>
      <w:r>
        <w:t xml:space="preserve">Available upon request. Please contact [Your Name] at [your.email@example.com] for references from past clients and colleagues in Egypt Cairo.</w:t>
      </w:r>
    </w:p>
    <w:p>
      <w:pPr>
        <w:pStyle w:val="BodyText"/>
      </w:pPr>
      <w:r>
        <w:t xml:space="preserve">© 2023 [Your Full Name]. All rights reserved. This resume is tailored for a Lawyer practicing in Egypt Cairo, focusing on legal expertise and service within the Egyptian context.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Lawyer in Egypt Cairo</dc:title>
  <dc:creator/>
  <cp:keywords/>
  <dcterms:created xsi:type="dcterms:W3CDTF">2026-07-21T02:16:56Z</dcterms:created>
  <dcterms:modified xsi:type="dcterms:W3CDTF">2026-07-21T02:16:56Z</dcterms:modified>
</cp:coreProperties>
</file>

<file path=docProps/custom.xml><?xml version="1.0" encoding="utf-8"?>
<Properties xmlns="http://schemas.openxmlformats.org/officeDocument/2006/custom-properties" xmlns:vt="http://schemas.openxmlformats.org/officeDocument/2006/docPropsVTypes"/>
</file>