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lawyer-resume"/>
    <w:p>
      <w:pPr>
        <w:pStyle w:val="Heading1"/>
      </w:pPr>
      <w:r>
        <w:t xml:space="preserve">Lawyer Resume</w:t>
      </w:r>
    </w:p>
    <w:p>
      <w:pPr>
        <w:pStyle w:val="FirstParagraph"/>
      </w:pPr>
      <w:r>
        <w:rPr>
          <w:bCs/>
          <w:b/>
        </w:rPr>
        <w:t xml:space="preserve">Name:</w:t>
      </w:r>
      <w:r>
        <w:t xml:space="preserve"> </w:t>
      </w:r>
      <w:r>
        <w:t xml:space="preserve">Tadesse Yimer</w:t>
      </w:r>
    </w:p>
    <w:p>
      <w:pPr>
        <w:pStyle w:val="BodyText"/>
      </w:pPr>
      <w:r>
        <w:rPr>
          <w:bCs/>
          <w:b/>
        </w:rPr>
        <w:t xml:space="preserve">Address:</w:t>
      </w:r>
      <w:r>
        <w:t xml:space="preserve"> </w:t>
      </w:r>
      <w:r>
        <w:t xml:space="preserve">Addis Ababa, Ethiopia</w:t>
      </w:r>
    </w:p>
    <w:p>
      <w:pPr>
        <w:pStyle w:val="BodyText"/>
      </w:pPr>
      <w:r>
        <w:rPr>
          <w:bCs/>
          <w:b/>
        </w:rPr>
        <w:t xml:space="preserve">Email:</w:t>
      </w:r>
      <w:r>
        <w:t xml:space="preserve"> </w:t>
      </w:r>
      <w:r>
        <w:t xml:space="preserve">tadesse.yimer@ethiolaw.com</w:t>
      </w:r>
    </w:p>
    <w:p>
      <w:pPr>
        <w:pStyle w:val="BodyText"/>
      </w:pPr>
      <w:r>
        <w:rPr>
          <w:bCs/>
          <w:b/>
        </w:rPr>
        <w:t xml:space="preserve">Phone:</w:t>
      </w:r>
      <w:r>
        <w:t xml:space="preserve"> </w:t>
      </w:r>
      <w:r>
        <w:t xml:space="preserve">+251 912 345 678</w:t>
      </w:r>
    </w:p>
    <w:bookmarkStart w:id="20" w:name="professional-summary"/>
    <w:p>
      <w:pPr>
        <w:pStyle w:val="Heading2"/>
      </w:pPr>
      <w:r>
        <w:t xml:space="preserve">Professional Summary</w:t>
      </w:r>
    </w:p>
    <w:p>
      <w:pPr>
        <w:pStyle w:val="FirstParagraph"/>
      </w:pPr>
      <w:r>
        <w:t xml:space="preserve">A dedicated and experienced lawyer specializing in corporate law, commercial litigation, and human rights advocacy with over a decade of practice in Ethiopia Addis Ababa. With a deep understanding of Ethiopian legal frameworks, including the Civil Code, Commercial Code, and constitutional law, I have consistently provided strategic legal solutions to clients ranging from multinational corporations to local businesses and civil society organizations. My work in Ethiopia Addis Ababa has been shaped by a commitment to justice, integrity, and the promotion of equitable practices within the country's evolving legal landscape. As a licensed attorney registered with the Bar Association of Ethiopia, I am equipped to navigate complex legal challenges while upholding the principles of Ethiopian law.</w:t>
      </w:r>
    </w:p>
    <w:bookmarkEnd w:id="20"/>
    <w:bookmarkStart w:id="21" w:name="education"/>
    <w:p>
      <w:pPr>
        <w:pStyle w:val="Heading2"/>
      </w:pPr>
      <w:r>
        <w:t xml:space="preserve">Education</w:t>
      </w:r>
    </w:p>
    <w:p>
      <w:pPr>
        <w:pStyle w:val="FirstParagraph"/>
      </w:pPr>
      <w:r>
        <w:rPr>
          <w:bCs/>
          <w:b/>
        </w:rPr>
        <w:t xml:space="preserve">Doctor of Law (LL.D.)</w:t>
      </w:r>
      <w:r>
        <w:br/>
      </w:r>
      <w:r>
        <w:t xml:space="preserve">Addis Ababa University, Ethiopia</w:t>
      </w:r>
      <w:r>
        <w:br/>
      </w:r>
      <w:r>
        <w:rPr>
          <w:iCs/>
          <w:i/>
        </w:rPr>
        <w:t xml:space="preserve">Graduated: June 2010</w:t>
      </w:r>
      <w:r>
        <w:br/>
      </w:r>
      <w:r>
        <w:t xml:space="preserve">Specialized in Constitutional and Administrative Law</w:t>
      </w:r>
    </w:p>
    <w:p>
      <w:pPr>
        <w:pStyle w:val="BodyText"/>
      </w:pPr>
      <w:r>
        <w:rPr>
          <w:bCs/>
          <w:b/>
        </w:rPr>
        <w:t xml:space="preserve">Masters of Laws (LL.M.)</w:t>
      </w:r>
      <w:r>
        <w:br/>
      </w:r>
      <w:r>
        <w:t xml:space="preserve">University of Nairobi, Kenya</w:t>
      </w:r>
      <w:r>
        <w:br/>
      </w:r>
      <w:r>
        <w:rPr>
          <w:iCs/>
          <w:i/>
        </w:rPr>
        <w:t xml:space="preserve">Graduated: June 2013</w:t>
      </w:r>
      <w:r>
        <w:br/>
      </w:r>
      <w:r>
        <w:t xml:space="preserve">Focused on Comparative Legal Systems and Human Rights</w:t>
      </w:r>
    </w:p>
    <w:p>
      <w:pPr>
        <w:pStyle w:val="BodyText"/>
      </w:pPr>
      <w:r>
        <w:rPr>
          <w:bCs/>
          <w:b/>
        </w:rPr>
        <w:t xml:space="preserve">Bachelor of Laws (LL.B.)</w:t>
      </w:r>
      <w:r>
        <w:br/>
      </w:r>
      <w:r>
        <w:t xml:space="preserve">Addis Ababa University, Ethiopia</w:t>
      </w:r>
      <w:r>
        <w:br/>
      </w:r>
      <w:r>
        <w:rPr>
          <w:iCs/>
          <w:i/>
        </w:rPr>
        <w:t xml:space="preserve">Graduated: June 2007</w:t>
      </w:r>
      <w:r>
        <w:br/>
      </w:r>
      <w:r>
        <w:t xml:space="preserve">Honors in Criminal Law and Legal Ethics</w:t>
      </w:r>
    </w:p>
    <w:bookmarkEnd w:id="21"/>
    <w:bookmarkStart w:id="22" w:name="professional-experience"/>
    <w:p>
      <w:pPr>
        <w:pStyle w:val="Heading2"/>
      </w:pPr>
      <w:r>
        <w:t xml:space="preserve">Professional Experience</w:t>
      </w:r>
    </w:p>
    <w:p>
      <w:pPr>
        <w:pStyle w:val="FirstParagraph"/>
      </w:pPr>
      <w:r>
        <w:rPr>
          <w:bCs/>
          <w:b/>
        </w:rPr>
        <w:t xml:space="preserve">Senior Legal Counsel</w:t>
      </w:r>
      <w:r>
        <w:br/>
      </w:r>
      <w:r>
        <w:t xml:space="preserve">Abyssinia Law Firm, Addis Ababa, Ethiopia</w:t>
      </w:r>
      <w:r>
        <w:br/>
      </w:r>
      <w:r>
        <w:rPr>
          <w:iCs/>
          <w:i/>
        </w:rPr>
        <w:t xml:space="preserve">January 2018 – Present</w:t>
      </w:r>
      <w:r>
        <w:br/>
      </w:r>
      <w:r>
        <w:t xml:space="preserve">- Advised clients on corporate governance, contract law, and dispute resolution in compliance with Ethiopian legal standards.</w:t>
      </w:r>
      <w:r>
        <w:br/>
      </w:r>
      <w:r>
        <w:t xml:space="preserve">- Represented multinational corporations in commercial litigation cases before the Federal High Court of Ethiopia.</w:t>
      </w:r>
      <w:r>
        <w:br/>
      </w:r>
      <w:r>
        <w:t xml:space="preserve">- Developed training programs on ethical legal practices for junior lawyers in Addis Ababa.</w:t>
      </w:r>
      <w:r>
        <w:br/>
      </w:r>
      <w:r>
        <w:t xml:space="preserve">- Collaborated with local NGOs to advocate for policy reforms aligned with Ethiopian constitutional rights.</w:t>
      </w:r>
    </w:p>
    <w:p>
      <w:pPr>
        <w:pStyle w:val="BodyText"/>
      </w:pPr>
      <w:r>
        <w:rPr>
          <w:bCs/>
          <w:b/>
        </w:rPr>
        <w:t xml:space="preserve">Legal Officer</w:t>
      </w:r>
      <w:r>
        <w:br/>
      </w:r>
      <w:r>
        <w:t xml:space="preserve">Ministry of Justice, Ethiopia</w:t>
      </w:r>
      <w:r>
        <w:br/>
      </w:r>
      <w:r>
        <w:rPr>
          <w:iCs/>
          <w:i/>
        </w:rPr>
        <w:t xml:space="preserve">July 2014 – December 2017</w:t>
      </w:r>
      <w:r>
        <w:br/>
      </w:r>
      <w:r>
        <w:t xml:space="preserve">- Drafted legal opinions on land rights and property disputes under Ethiopian civil law.</w:t>
      </w:r>
      <w:r>
        <w:br/>
      </w:r>
      <w:r>
        <w:t xml:space="preserve">- Assisted in the implementation of the Civil Procedure Code reforms to improve access to justice in Addis Ababa.</w:t>
      </w:r>
      <w:r>
        <w:br/>
      </w:r>
      <w:r>
        <w:t xml:space="preserve">- Participated in drafting legislation to strengthen human rights protections for vulnerable communities.</w:t>
      </w:r>
    </w:p>
    <w:p>
      <w:pPr>
        <w:pStyle w:val="BodyText"/>
      </w:pPr>
      <w:r>
        <w:rPr>
          <w:bCs/>
          <w:b/>
        </w:rPr>
        <w:t xml:space="preserve">Associate Attorney</w:t>
      </w:r>
      <w:r>
        <w:br/>
      </w:r>
      <w:r>
        <w:t xml:space="preserve">Ethiopian Legal Advocates Network (ELAN), Addis Ababa</w:t>
      </w:r>
      <w:r>
        <w:br/>
      </w:r>
      <w:r>
        <w:rPr>
          <w:iCs/>
          <w:i/>
        </w:rPr>
        <w:t xml:space="preserve">March 2011 – June 2013</w:t>
      </w:r>
      <w:r>
        <w:br/>
      </w:r>
      <w:r>
        <w:t xml:space="preserve">- Provided pro bono legal services to low-income individuals facing eviction, labor disputes, and family law issues.</w:t>
      </w:r>
      <w:r>
        <w:br/>
      </w:r>
      <w:r>
        <w:t xml:space="preserve">- Conducted community workshops on legal rights under the Ethiopian Constitution.</w:t>
      </w:r>
      <w:r>
        <w:br/>
      </w:r>
      <w:r>
        <w:t xml:space="preserve">- Collaborated with international NGOs to address gender-based violence in urban areas of Addis Ababa.</w:t>
      </w:r>
    </w:p>
    <w:bookmarkEnd w:id="22"/>
    <w:bookmarkStart w:id="23" w:name="key-skills"/>
    <w:p>
      <w:pPr>
        <w:pStyle w:val="Heading2"/>
      </w:pPr>
      <w:r>
        <w:t xml:space="preserve">Key Skills</w:t>
      </w:r>
    </w:p>
    <w:p>
      <w:pPr>
        <w:numPr>
          <w:ilvl w:val="0"/>
          <w:numId w:val="1001"/>
        </w:numPr>
        <w:pStyle w:val="Compact"/>
      </w:pPr>
      <w:r>
        <w:t xml:space="preserve">Expertise in Ethiopian Civil Code, Commercial Code, and Criminal Law</w:t>
      </w:r>
    </w:p>
    <w:p>
      <w:pPr>
        <w:numPr>
          <w:ilvl w:val="0"/>
          <w:numId w:val="1001"/>
        </w:numPr>
        <w:pStyle w:val="Compact"/>
      </w:pPr>
      <w:r>
        <w:t xml:space="preserve">Proficient in legal research, drafting, and courtroom advocacy</w:t>
      </w:r>
    </w:p>
    <w:p>
      <w:pPr>
        <w:numPr>
          <w:ilvl w:val="0"/>
          <w:numId w:val="1001"/>
        </w:numPr>
        <w:pStyle w:val="Compact"/>
      </w:pPr>
      <w:r>
        <w:t xml:space="preserve">Cultural competence in navigating Ethiopia’s multilingual legal environment (Amharic, Oromo, Tigrigna)</w:t>
      </w:r>
    </w:p>
    <w:p>
      <w:pPr>
        <w:numPr>
          <w:ilvl w:val="0"/>
          <w:numId w:val="1001"/>
        </w:numPr>
        <w:pStyle w:val="Compact"/>
      </w:pPr>
      <w:r>
        <w:t xml:space="preserve">Strong negotiation and mediation skills for dispute resolution in Addis Ababa</w:t>
      </w:r>
    </w:p>
    <w:p>
      <w:pPr>
        <w:numPr>
          <w:ilvl w:val="0"/>
          <w:numId w:val="1001"/>
        </w:numPr>
        <w:pStyle w:val="Compact"/>
      </w:pPr>
      <w:r>
        <w:t xml:space="preserve">Fluency in English and Amharic; basic knowledge of French and Arabic</w:t>
      </w:r>
    </w:p>
    <w:p>
      <w:pPr>
        <w:numPr>
          <w:ilvl w:val="0"/>
          <w:numId w:val="1001"/>
        </w:numPr>
        <w:pStyle w:val="Compact"/>
      </w:pPr>
      <w:r>
        <w:t xml:space="preserve">Experience with legal technology tools for case management and document automation</w:t>
      </w:r>
    </w:p>
    <w:bookmarkEnd w:id="23"/>
    <w:bookmarkStart w:id="24" w:name="certifications-licenses"/>
    <w:p>
      <w:pPr>
        <w:pStyle w:val="Heading2"/>
      </w:pPr>
      <w:r>
        <w:t xml:space="preserve">Certifications &amp; Licenses</w:t>
      </w:r>
    </w:p>
    <w:p>
      <w:pPr>
        <w:numPr>
          <w:ilvl w:val="0"/>
          <w:numId w:val="1002"/>
        </w:numPr>
        <w:pStyle w:val="Compact"/>
      </w:pPr>
      <w:r>
        <w:t xml:space="preserve">Bar Association of Ethiopia – License Number: EBA-3456 (Admitted in 2011)</w:t>
      </w:r>
    </w:p>
    <w:p>
      <w:pPr>
        <w:numPr>
          <w:ilvl w:val="0"/>
          <w:numId w:val="1002"/>
        </w:numPr>
        <w:pStyle w:val="Compact"/>
      </w:pPr>
      <w:r>
        <w:t xml:space="preserve">International Human Rights Law Certificate – University of Geneva (2015)</w:t>
      </w:r>
    </w:p>
    <w:p>
      <w:pPr>
        <w:numPr>
          <w:ilvl w:val="0"/>
          <w:numId w:val="1002"/>
        </w:numPr>
        <w:pStyle w:val="Compact"/>
      </w:pPr>
      <w:r>
        <w:t xml:space="preserve">Certified Mediator – Ethiopian Mediation Center, Addis Ababa (2017)</w:t>
      </w:r>
    </w:p>
    <w:p>
      <w:pPr>
        <w:numPr>
          <w:ilvl w:val="0"/>
          <w:numId w:val="1002"/>
        </w:numPr>
        <w:pStyle w:val="Compact"/>
      </w:pPr>
      <w:r>
        <w:t xml:space="preserve">Advanced Training in Corporate Compliance – Ethiopian Business Law Institute (2019)</w:t>
      </w:r>
    </w:p>
    <w:bookmarkEnd w:id="24"/>
    <w:bookmarkStart w:id="25" w:name="languages"/>
    <w:p>
      <w:pPr>
        <w:pStyle w:val="Heading2"/>
      </w:pPr>
      <w:r>
        <w:t xml:space="preserve">Languages</w:t>
      </w:r>
    </w:p>
    <w:p>
      <w:pPr>
        <w:numPr>
          <w:ilvl w:val="0"/>
          <w:numId w:val="1003"/>
        </w:numPr>
        <w:pStyle w:val="Compact"/>
      </w:pPr>
      <w:r>
        <w:t xml:space="preserve">English – Fluent (Professional proficiency)</w:t>
      </w:r>
    </w:p>
    <w:p>
      <w:pPr>
        <w:numPr>
          <w:ilvl w:val="0"/>
          <w:numId w:val="1003"/>
        </w:numPr>
        <w:pStyle w:val="Compact"/>
      </w:pPr>
      <w:r>
        <w:t xml:space="preserve">Amharic – Native speaker</w:t>
      </w:r>
    </w:p>
    <w:p>
      <w:pPr>
        <w:numPr>
          <w:ilvl w:val="0"/>
          <w:numId w:val="1003"/>
        </w:numPr>
        <w:pStyle w:val="Compact"/>
      </w:pPr>
      <w:r>
        <w:t xml:space="preserve">Oromo – Intermediate</w:t>
      </w:r>
    </w:p>
    <w:p>
      <w:pPr>
        <w:numPr>
          <w:ilvl w:val="0"/>
          <w:numId w:val="1003"/>
        </w:numPr>
        <w:pStyle w:val="Compact"/>
      </w:pPr>
      <w:r>
        <w:t xml:space="preserve">Tigrigna – Basic</w:t>
      </w:r>
    </w:p>
    <w:bookmarkEnd w:id="25"/>
    <w:bookmarkStart w:id="26" w:name="professional-affiliations"/>
    <w:p>
      <w:pPr>
        <w:pStyle w:val="Heading2"/>
      </w:pPr>
      <w:r>
        <w:t xml:space="preserve">Professional Affiliations</w:t>
      </w:r>
    </w:p>
    <w:p>
      <w:pPr>
        <w:numPr>
          <w:ilvl w:val="0"/>
          <w:numId w:val="1004"/>
        </w:numPr>
        <w:pStyle w:val="Compact"/>
      </w:pPr>
      <w:r>
        <w:t xml:space="preserve">Member, Ethiopian Bar Association (EBA)</w:t>
      </w:r>
    </w:p>
    <w:p>
      <w:pPr>
        <w:numPr>
          <w:ilvl w:val="0"/>
          <w:numId w:val="1004"/>
        </w:numPr>
        <w:pStyle w:val="Compact"/>
      </w:pPr>
      <w:r>
        <w:t xml:space="preserve">Member, Addis Ababa Lawyers’ Association</w:t>
      </w:r>
    </w:p>
    <w:p>
      <w:pPr>
        <w:numPr>
          <w:ilvl w:val="0"/>
          <w:numId w:val="1004"/>
        </w:numPr>
        <w:pStyle w:val="Compact"/>
      </w:pPr>
      <w:r>
        <w:t xml:space="preserve">Volunteer Legal Consultant, Ethiopian Human Rights Council</w:t>
      </w:r>
    </w:p>
    <w:p>
      <w:pPr>
        <w:numPr>
          <w:ilvl w:val="0"/>
          <w:numId w:val="1004"/>
        </w:numPr>
        <w:pStyle w:val="Compact"/>
      </w:pPr>
      <w:r>
        <w:t xml:space="preserve">Advisory Board Member, Addis Ababa University Law School Alumni Network</w:t>
      </w:r>
    </w:p>
    <w:bookmarkEnd w:id="26"/>
    <w:bookmarkStart w:id="27" w:name="additional-information"/>
    <w:p>
      <w:pPr>
        <w:pStyle w:val="Heading2"/>
      </w:pPr>
      <w:r>
        <w:t xml:space="preserve">Additional Information</w:t>
      </w:r>
    </w:p>
    <w:p>
      <w:pPr>
        <w:pStyle w:val="FirstParagraph"/>
      </w:pPr>
      <w:r>
        <w:t xml:space="preserve">As a lawyer in Ethiopia Addis Ababa, I have consistently prioritized the intersection of law and social justice. My work has focused on empowering marginalized communities through legal literacy programs and advocating for systemic reforms to ensure equitable access to justice. In addition to my professional practice, I have contributed to local initiatives such as the Addis Ababa Legal Aid Society, where I provide free legal support to underserved populations. My commitment to ethical legal practice is rooted in a belief that the law must serve as a tool for empowerment and progress in Ethiopia’s dynamic socio-political environment.</w:t>
      </w:r>
    </w:p>
    <w:bookmarkEnd w:id="27"/>
    <w:bookmarkStart w:id="28" w:name="references"/>
    <w:p>
      <w:pPr>
        <w:pStyle w:val="Heading2"/>
      </w:pPr>
      <w:r>
        <w:t xml:space="preserve">References</w:t>
      </w:r>
    </w:p>
    <w:p>
      <w:pPr>
        <w:pStyle w:val="FirstParagraph"/>
      </w:pPr>
      <w:r>
        <w:t xml:space="preserve">Available upon request. Contact me at tadesse.yimer@ethiolaw.com or +251 912 345 678.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in Ethiopia Addis Ababa</dc:title>
  <dc:creator/>
  <dc:language>en</dc:language>
  <cp:keywords/>
  <dcterms:created xsi:type="dcterms:W3CDTF">2026-07-21T02:46:48Z</dcterms:created>
  <dcterms:modified xsi:type="dcterms:W3CDTF">2026-07-21T02:46:48Z</dcterms:modified>
</cp:coreProperties>
</file>

<file path=docProps/custom.xml><?xml version="1.0" encoding="utf-8"?>
<Properties xmlns="http://schemas.openxmlformats.org/officeDocument/2006/custom-properties" xmlns:vt="http://schemas.openxmlformats.org/officeDocument/2006/docPropsVTypes"/>
</file>