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Lawyer in India Mumbai | Admitted to the Bar Council of India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India Mumbai with over [X years] of expertise in corporate law, civil litigation, and dispute resolution. Admitted to the Bar Council of India, I specialize in navigating the complexities of Indian legal frameworks while providing strategic counsel to clients across diverse industries. With a strong focus on integrity, precision, and client-centric solutions, my career has been shaped by a deep understanding of Mumbai's dynamic legal landscape. As a Lawyer in India Mumbai, I combine academic rigor with practical acumen to deliver impactful outcomes for individuals and organizations.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 (LL.B.)</w:t>
      </w:r>
      <w:r>
        <w:t xml:space="preserve"> </w:t>
      </w:r>
      <w:r>
        <w:t xml:space="preserve">– [University Name], Mumbai, India |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Laws (LL.M.)</w:t>
      </w:r>
      <w:r>
        <w:t xml:space="preserve"> </w:t>
      </w:r>
      <w:r>
        <w:t xml:space="preserve">– [University Name], India | [Year]</w:t>
      </w:r>
    </w:p>
    <w:bookmarkEnd w:id="22"/>
    <w:bookmarkStart w:id="23" w:name="bar-council-admission"/>
    <w:p>
      <w:pPr>
        <w:pStyle w:val="Heading2"/>
      </w:pPr>
      <w:r>
        <w:t xml:space="preserve">Bar Council Admission</w:t>
      </w:r>
    </w:p>
    <w:p>
      <w:pPr>
        <w:pStyle w:val="FirstParagraph"/>
      </w:pPr>
      <w:r>
        <w:t xml:space="preserve">Admitted to the Bar Council of India and enrolled with the Bombay High Court. Practicing law in Mumbai, I have consistently upheld the ethical standards of a Lawyer in India Mumbai, ensuring compliance with all legal regulations and professional guidelines.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associate-lawyer"/>
    <w:p>
      <w:pPr>
        <w:pStyle w:val="Heading3"/>
      </w:pPr>
      <w:r>
        <w:t xml:space="preserve">Senior Associate Lawyer</w:t>
      </w:r>
    </w:p>
    <w:p>
      <w:pPr>
        <w:pStyle w:val="FirstParagraph"/>
      </w:pPr>
      <w:r>
        <w:rPr>
          <w:bCs/>
          <w:b/>
        </w:rPr>
        <w:t xml:space="preserve">[Law Firm Name], Mumbai, India 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corporate clients on contract drafting, compliance, and regulatory matters in line with Indian laws.</w:t>
      </w:r>
    </w:p>
    <w:p>
      <w:pPr>
        <w:numPr>
          <w:ilvl w:val="0"/>
          <w:numId w:val="1003"/>
        </w:numPr>
        <w:pStyle w:val="Compact"/>
      </w:pPr>
      <w:r>
        <w:t xml:space="preserve">Represented clients in civil litigation cases before the Bombay High Court and Mumbai District Courts, achieving favorable verdicts in [X%] of cases.</w:t>
      </w:r>
    </w:p>
    <w:p>
      <w:pPr>
        <w:numPr>
          <w:ilvl w:val="0"/>
          <w:numId w:val="1003"/>
        </w:numPr>
        <w:pStyle w:val="Compact"/>
      </w:pPr>
      <w:r>
        <w:t xml:space="preserve">Specialized in dispute resolution for real estate transactions, corporate mergers, and family law matters within India Mumbai's legal framework.</w:t>
      </w:r>
    </w:p>
    <w:p>
      <w:pPr>
        <w:numPr>
          <w:ilvl w:val="0"/>
          <w:numId w:val="1003"/>
        </w:numPr>
        <w:pStyle w:val="Compact"/>
      </w:pPr>
      <w:r>
        <w:t xml:space="preserve">Collaborated with junior lawyers to train them on procedural nuances of Indian law and effective courtroom strategies.</w:t>
      </w:r>
    </w:p>
    <w:bookmarkEnd w:id="24"/>
    <w:bookmarkStart w:id="25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[Law Firm Name], Mumbai, India | [Year] – [Year]</w:t>
      </w:r>
    </w:p>
    <w:p>
      <w:pPr>
        <w:numPr>
          <w:ilvl w:val="0"/>
          <w:numId w:val="1004"/>
        </w:numPr>
        <w:pStyle w:val="Compact"/>
      </w:pPr>
      <w:r>
        <w:t xml:space="preserve">Handled pre-litigation and litigation cases for clients in commercial law, including breach of contract and intellectual property disputes.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Indian statutes, case laws, and judicial precedents to support litigation strategies.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documents such as notices, pleadings, and settlement agreements tailored to the needs of India Mumbai clients.</w:t>
      </w:r>
    </w:p>
    <w:bookmarkEnd w:id="25"/>
    <w:bookmarkStart w:id="26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[Law Firm/NGO/Organization Name], Mumbai, India | [Year] – [Year]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legal drafting, client consultation, and court proceedings under the supervision of experienced lawyers.</w:t>
      </w:r>
    </w:p>
    <w:p>
      <w:pPr>
        <w:numPr>
          <w:ilvl w:val="0"/>
          <w:numId w:val="1005"/>
        </w:numPr>
        <w:pStyle w:val="Compact"/>
      </w:pPr>
      <w:r>
        <w:t xml:space="preserve">Supported pro bono cases for marginalized communities in India Mumbai, focusing on human rights and labor law violations.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Indian Civil Procedure Code, Criminal Law, and Corporate Law.</w:t>
      </w:r>
    </w:p>
    <w:p>
      <w:pPr>
        <w:numPr>
          <w:ilvl w:val="0"/>
          <w:numId w:val="1006"/>
        </w:numPr>
        <w:pStyle w:val="Compact"/>
      </w:pPr>
      <w:r>
        <w:t xml:space="preserve">Fluent in Hindi and English; conversational knowledge of Marathi (local language of India Mumbai).</w:t>
      </w:r>
    </w:p>
    <w:p>
      <w:pPr>
        <w:numPr>
          <w:ilvl w:val="0"/>
          <w:numId w:val="1006"/>
        </w:numPr>
        <w:pStyle w:val="Compact"/>
      </w:pPr>
      <w:r>
        <w:t xml:space="preserve">Strong analytical and research skills with a focus on legal interpretation and case strategy.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negotiation skills for client interaction and courtroom advocacy.</w:t>
      </w:r>
    </w:p>
    <w:p>
      <w:pPr>
        <w:numPr>
          <w:ilvl w:val="0"/>
          <w:numId w:val="1006"/>
        </w:numPr>
        <w:pStyle w:val="Compact"/>
      </w:pPr>
      <w:r>
        <w:t xml:space="preserve">Familiarity with digital tools for legal documentation, e-filing, and case management in India Mumbai courts.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Ethics and Professional Conduct</w:t>
      </w:r>
      <w:r>
        <w:t xml:space="preserve"> </w:t>
      </w:r>
      <w:r>
        <w:t xml:space="preserve">– [Institution Name], Mumbai, India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Alternative Dispute Resolution (ADR)</w:t>
      </w:r>
      <w:r>
        <w:t xml:space="preserve"> </w:t>
      </w:r>
      <w:r>
        <w:t xml:space="preserve">– [Institution Name], India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Legal Drafting Specialist</w:t>
      </w:r>
      <w:r>
        <w:t xml:space="preserve"> </w:t>
      </w:r>
      <w:r>
        <w:t xml:space="preserve">– [Institution Name], India | [Year]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Marathi (Conversational)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Bar Association of India Mumbai</w:t>
      </w:r>
    </w:p>
    <w:p>
      <w:pPr>
        <w:numPr>
          <w:ilvl w:val="0"/>
          <w:numId w:val="1009"/>
        </w:numPr>
        <w:pStyle w:val="Compact"/>
      </w:pPr>
      <w:r>
        <w:t xml:space="preserve">Member, Indian Law Society</w:t>
      </w:r>
    </w:p>
    <w:p>
      <w:pPr>
        <w:numPr>
          <w:ilvl w:val="0"/>
          <w:numId w:val="1009"/>
        </w:numPr>
        <w:pStyle w:val="Compact"/>
      </w:pPr>
      <w:r>
        <w:t xml:space="preserve">Active participant in legal seminars and workshops focused on Indian law and corporate governance.</w:t>
      </w:r>
    </w:p>
    <w:bookmarkEnd w:id="31"/>
    <w:bookmarkStart w:id="32" w:name="achievements-recognition"/>
    <w:p>
      <w:pPr>
        <w:pStyle w:val="Heading2"/>
      </w:pPr>
      <w:r>
        <w:t xml:space="preserve">Achievements &amp; Recognition</w:t>
      </w:r>
    </w:p>
    <w:p>
      <w:pPr>
        <w:numPr>
          <w:ilvl w:val="0"/>
          <w:numId w:val="1010"/>
        </w:numPr>
        <w:pStyle w:val="Compact"/>
      </w:pPr>
      <w:r>
        <w:t xml:space="preserve">Recognized as "Top Corporate Lawyer in India Mumbai" by [Publication/Website] in [Year].</w:t>
      </w:r>
    </w:p>
    <w:p>
      <w:pPr>
        <w:numPr>
          <w:ilvl w:val="0"/>
          <w:numId w:val="1010"/>
        </w:numPr>
        <w:pStyle w:val="Compact"/>
      </w:pPr>
      <w:r>
        <w:t xml:space="preserve">Successfully resolved a high-profile real estate dispute for a multinational client, saving over ₹5 crores in potential losses.</w:t>
      </w:r>
    </w:p>
    <w:p>
      <w:pPr>
        <w:numPr>
          <w:ilvl w:val="0"/>
          <w:numId w:val="1010"/>
        </w:numPr>
        <w:pStyle w:val="Compact"/>
      </w:pPr>
      <w:r>
        <w:t xml:space="preserve">Published articles on Indian legal reforms and corporate governance in reputable journals such as [Journal Name].</w:t>
      </w:r>
    </w:p>
    <w:bookmarkEnd w:id="32"/>
    <w:bookmarkStart w:id="33" w:name="professional-goals"/>
    <w:p>
      <w:pPr>
        <w:pStyle w:val="Heading2"/>
      </w:pPr>
      <w:r>
        <w:t xml:space="preserve">Professional Goals</w:t>
      </w:r>
    </w:p>
    <w:p>
      <w:pPr>
        <w:pStyle w:val="FirstParagraph"/>
      </w:pPr>
      <w:r>
        <w:t xml:space="preserve">As a Lawyer in India Mumbai, my goal is to continue expanding my expertise in complex legal matters while contributing to the growth of the legal community. I aim to build a reputation as a trusted advisor for clients navigating the intricacies of Indian law, leveraging my experience in Mumbai's judicial system and corporate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Lawyer in India Mumbai, emphasizing local legal knowledge, professional experience, and alignment with Indian legal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Lawyer in India Mumbai</dc:title>
  <dc:creator/>
  <dc:language>en</dc:language>
  <cp:keywords/>
  <dcterms:created xsi:type="dcterms:W3CDTF">2026-07-21T09:51:58Z</dcterms:created>
  <dcterms:modified xsi:type="dcterms:W3CDTF">2026-07-21T09:51:58Z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