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28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+91 12345 67890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New Delhi, India]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lawyer with a strong foundation in Indian legal systems and a deep understanding of the complexities of law in India New Delhi. With over [X years] of practice, I specialize in corporate law, civil litigation, and constitutional matters, consistently delivering results for clients across diverse sectors. My work is rooted in ethical principles, strategic thinking, and a commitment to justice within the legal framework of India. As a licensed advocate under the Bar Council of India and registered with the Delhi High Court, I am well-equipped to handle cases ranging from corporate disputes to civil rights advocacy. My focus on [specific area of law] in New Delhi has established me as a reliable legal professional for both individuals and organizations seeking expert counsel in this dynamic region.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Laws (LL.M.)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Corporate Law and Governance</w:t>
      </w:r>
      <w:r>
        <w:t xml:space="preserve">, [Institution Name], [Year]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Advocate &amp; Legal Counsel</w:t>
      </w:r>
    </w:p>
    <w:p>
      <w:pPr>
        <w:pStyle w:val="BodyText"/>
      </w:pPr>
      <w:r>
        <w:t xml:space="preserve">[Law Firm Name], New Delhi, India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Provided expert legal advice to clients on corporate restructuring, mergers and acquisitions, and compliance with Indian regulatory frameworks.</w:t>
      </w:r>
    </w:p>
    <w:p>
      <w:pPr>
        <w:numPr>
          <w:ilvl w:val="0"/>
          <w:numId w:val="1003"/>
        </w:numPr>
        <w:pStyle w:val="Compact"/>
      </w:pPr>
      <w:r>
        <w:t xml:space="preserve">Represented clients in high-stakes litigation cases before the Delhi High Court and the Supreme Court of India, achieving favorable outcomes in [X] cases.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law firms to handle cross-border legal disputes involving Indian New Delhi-based entities.</w:t>
      </w:r>
    </w:p>
    <w:p>
      <w:pPr>
        <w:numPr>
          <w:ilvl w:val="0"/>
          <w:numId w:val="1003"/>
        </w:numPr>
        <w:pStyle w:val="Compact"/>
      </w:pPr>
      <w:r>
        <w:t xml:space="preserve">Conducted workshops on constitutional law and civil rights for students and professionals in New Delhi, emphasizing the importance of legal literacy.</w:t>
      </w:r>
    </w:p>
    <w:p>
      <w:pPr>
        <w:pStyle w:val="FirstParagraph"/>
      </w:pPr>
      <w:r>
        <w:rPr>
          <w:bCs/>
          <w:b/>
        </w:rPr>
        <w:t xml:space="preserve">Associate Advocate</w:t>
      </w:r>
    </w:p>
    <w:p>
      <w:pPr>
        <w:pStyle w:val="BodyText"/>
      </w:pPr>
      <w:r>
        <w:t xml:space="preserve">[Law Firm Name], New Delhi, India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senior advocates in drafting pleadings, legal opinions, and contracts for clients across industries such as real estate, technology, and finance.</w:t>
      </w:r>
    </w:p>
    <w:p>
      <w:pPr>
        <w:numPr>
          <w:ilvl w:val="0"/>
          <w:numId w:val="1004"/>
        </w:numPr>
        <w:pStyle w:val="Compact"/>
      </w:pPr>
      <w:r>
        <w:t xml:space="preserve">Participated in court proceedings at the Delhi High Court and District Courts, gaining hands-on experience in litigation strategies tailored to India New Delhi's legal environment.</w:t>
      </w:r>
    </w:p>
    <w:p>
      <w:pPr>
        <w:numPr>
          <w:ilvl w:val="0"/>
          <w:numId w:val="1004"/>
        </w:numPr>
        <w:pStyle w:val="Compact"/>
      </w:pPr>
      <w:r>
        <w:t xml:space="preserve">Managed a caseload of [X] civil and commercial cases annually, ensuring adherence to procedural laws and timelines specific to Indian jurisdictions.</w:t>
      </w:r>
    </w:p>
    <w:p>
      <w:pPr>
        <w:numPr>
          <w:ilvl w:val="0"/>
          <w:numId w:val="1004"/>
        </w:numPr>
        <w:pStyle w:val="Compact"/>
      </w:pPr>
      <w:r>
        <w:t xml:space="preserve">Supported clients in resolving disputes through mediation and arbitration, leveraging knowledge of India's Alternative Dispute Resolution mechanisms.</w:t>
      </w:r>
    </w:p>
    <w:bookmarkEnd w:id="22"/>
    <w:bookmarkStart w:id="23" w:name="legal-expertise"/>
    <w:p>
      <w:pPr>
        <w:pStyle w:val="Heading2"/>
      </w:pPr>
      <w:r>
        <w:t xml:space="preserve">Legal Expertise</w:t>
      </w:r>
    </w:p>
    <w:p>
      <w:pPr>
        <w:pStyle w:val="FirstParagraph"/>
      </w:pPr>
      <w:r>
        <w:rPr>
          <w:bCs/>
          <w:b/>
        </w:rPr>
        <w:t xml:space="preserve">Core Areas of Practice: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Civil Litigation:</w:t>
      </w:r>
      <w:r>
        <w:t xml:space="preserve"> </w:t>
      </w:r>
      <w:r>
        <w:t xml:space="preserve">Representing clients in property disputes, consumer rights cases, and contractual disagreements under Indian law.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Advising on company formation, compliance with the Companies Act 2013, and corporate governance in New Delhi.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 &amp; Employment Law:</w:t>
      </w:r>
      <w:r>
        <w:t xml:space="preserve"> </w:t>
      </w:r>
      <w:r>
        <w:t xml:space="preserve">Handling workplace disputes, employee rights, and labor laws applicable to businesses in India's capital region.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Constitutional Law:</w:t>
      </w:r>
      <w:r>
        <w:t xml:space="preserve"> </w:t>
      </w:r>
      <w:r>
        <w:t xml:space="preserve">Advocating for civil liberties and interpreting the Indian Constitution in cases involving fundamental rights.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Criminal Law:</w:t>
      </w:r>
      <w:r>
        <w:t xml:space="preserve"> </w:t>
      </w:r>
      <w:r>
        <w:t xml:space="preserve">Defending clients accused of offenses under the Indian Penal Code, with a focus on fair trial principles and procedural justice.</w:t>
      </w:r>
    </w:p>
    <w:p>
      <w:pPr>
        <w:pStyle w:val="FirstParagraph"/>
      </w:pPr>
      <w:r>
        <w:rPr>
          <w:bCs/>
          <w:b/>
        </w:rPr>
        <w:t xml:space="preserve">Notable Cases &amp; Achievements:</w:t>
      </w:r>
    </w:p>
    <w:p>
      <w:pPr>
        <w:numPr>
          <w:ilvl w:val="0"/>
          <w:numId w:val="1006"/>
        </w:numPr>
        <w:pStyle w:val="Compact"/>
      </w:pPr>
      <w:r>
        <w:t xml:space="preserve">Succeeded in overturning an unlawful eviction order for a tenant in [New Delhi Court Name], setting a precedent for property rights under Indian law.</w:t>
      </w:r>
    </w:p>
    <w:p>
      <w:pPr>
        <w:numPr>
          <w:ilvl w:val="0"/>
          <w:numId w:val="1006"/>
        </w:numPr>
        <w:pStyle w:val="Compact"/>
      </w:pPr>
      <w:r>
        <w:t xml:space="preserve">Secured a landmark judgment in the Delhi High Court affirming the right to privacy as a fundamental right, influencing national legal discourse.</w:t>
      </w:r>
    </w:p>
    <w:p>
      <w:pPr>
        <w:numPr>
          <w:ilvl w:val="0"/>
          <w:numId w:val="1006"/>
        </w:numPr>
        <w:pStyle w:val="Compact"/>
      </w:pPr>
      <w:r>
        <w:t xml:space="preserve">Advised [Client Name], an IT firm based in New Delhi, on compliance with data protection regulations under the Personal Data Protection Bill (2023).</w:t>
      </w:r>
    </w:p>
    <w:bookmarkEnd w:id="23"/>
    <w:bookmarkStart w:id="24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Enrolled with the Bar Council of India</w:t>
      </w:r>
      <w:r>
        <w:t xml:space="preserve"> </w:t>
      </w:r>
      <w:r>
        <w:t xml:space="preserve">– [Registration Number]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Delhi State Legal Services Authority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Legal Research &amp; Writing</w:t>
      </w:r>
      <w:r>
        <w:t xml:space="preserve">, [Institution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 Bono Work:</w:t>
      </w:r>
      <w:r>
        <w:t xml:space="preserve"> </w:t>
      </w:r>
      <w:r>
        <w:t xml:space="preserve">Volunteer lawyer at [NGO Name], providing free legal aid to marginalized communities in New Delhi.</w:t>
      </w:r>
    </w:p>
    <w:bookmarkEnd w:id="24"/>
    <w:bookmarkStart w:id="25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Hindi (Fluent)</w:t>
      </w:r>
    </w:p>
    <w:p>
      <w:pPr>
        <w:numPr>
          <w:ilvl w:val="0"/>
          <w:numId w:val="1008"/>
        </w:numPr>
        <w:pStyle w:val="Compact"/>
      </w:pPr>
      <w:r>
        <w:t xml:space="preserve">Regional Languages: [e.g., Urdu, Punjabi, etc.]</w:t>
      </w:r>
    </w:p>
    <w:bookmarkEnd w:id="25"/>
    <w:bookmarkStart w:id="2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Mumbai Bar Association (MBA)</w:t>
      </w:r>
    </w:p>
    <w:p>
      <w:pPr>
        <w:numPr>
          <w:ilvl w:val="0"/>
          <w:numId w:val="1009"/>
        </w:numPr>
        <w:pStyle w:val="Compact"/>
      </w:pPr>
      <w:r>
        <w:t xml:space="preserve">Indian Law Society (ILS)</w:t>
      </w:r>
    </w:p>
    <w:p>
      <w:pPr>
        <w:numPr>
          <w:ilvl w:val="0"/>
          <w:numId w:val="1009"/>
        </w:numPr>
        <w:pStyle w:val="Compact"/>
      </w:pPr>
      <w:r>
        <w:t xml:space="preserve">New Delhi Legal Forum – Member, [Year]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10"/>
        </w:numPr>
        <w:pStyle w:val="Compact"/>
      </w:pPr>
      <w:r>
        <w:t xml:space="preserve">Volunteer at [Legal Aid Center Name], New Delhi, assisting underprivileged clients with legal representation.</w:t>
      </w:r>
    </w:p>
    <w:p>
      <w:pPr>
        <w:numPr>
          <w:ilvl w:val="0"/>
          <w:numId w:val="1010"/>
        </w:numPr>
        <w:pStyle w:val="Compact"/>
      </w:pPr>
      <w:r>
        <w:t xml:space="preserve">Guest speaker at [University Name], delivering lectures on Indian constitutional law and its relevance to modern governance.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Contact Me:</w:t>
      </w:r>
    </w:p>
    <w:p>
      <w:pPr>
        <w:numPr>
          <w:ilvl w:val="0"/>
          <w:numId w:val="101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11"/>
        </w:numPr>
        <w:pStyle w:val="Compact"/>
      </w:pPr>
      <w:r>
        <w:t xml:space="preserve">Phone: +91 12345 67890</w:t>
      </w:r>
    </w:p>
    <w:p>
      <w:pPr>
        <w:numPr>
          <w:ilvl w:val="0"/>
          <w:numId w:val="1011"/>
        </w:numPr>
        <w:pStyle w:val="Compact"/>
      </w:pPr>
      <w:r>
        <w:t xml:space="preserve">Address: [Your Address, New Delhi, India]</w:t>
      </w:r>
    </w:p>
    <w:p>
      <w:pPr>
        <w:pStyle w:val="FirstParagraph"/>
      </w:pPr>
      <w:r>
        <w:t xml:space="preserve">This Resume reflects the expertise of a qualified lawyer in India New Delhi, dedicated to upholding justice and providing comprehensive legal solutions tailored to the region's unique challenges.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Lawyer in India New Delhi</dc:title>
  <dc:creator/>
  <cp:keywords/>
  <dcterms:created xsi:type="dcterms:W3CDTF">2026-07-23T16:19:22Z</dcterms:created>
  <dcterms:modified xsi:type="dcterms:W3CDTF">2026-07-23T16:19:22Z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