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Indonesia</w:t>
      </w:r>
      <w:r>
        <w:t xml:space="preserve"> </w:t>
      </w:r>
      <w:r>
        <w:t xml:space="preserve">Jakarta</w:t>
      </w:r>
    </w:p>
    <w:bookmarkStart w:id="34" w:name="resume-lawyer-in-indonesia-jakarta"/>
    <w:p>
      <w:pPr>
        <w:pStyle w:val="Heading1"/>
      </w:pPr>
      <w:r>
        <w:t xml:space="preserve">Resume: Lawyer in Indonesia Jakarta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As a dedicated and experienced Lawyer in Indonesia Jakarta, I specialize in providing comprehensive legal services tailored to the dynamic needs of clients operating within the Indonesian legal framework. With [X years] of experience, I have consistently demonstrated expertise in corporate law, dispute resolution, and regulatory compliance. My work is deeply rooted in understanding the nuances of Indonesia Jakarta’s legal environment, ensuring that clients receive strategic advice aligned with local laws and global standards. This Resume highlights my professional journey, qualifications, and commitment to excellence in legal practice within Indonesia Jakarta.</w:t>
      </w:r>
    </w:p>
    <w:bookmarkEnd w:id="21"/>
    <w:bookmarkStart w:id="25" w:name="professional-experience"/>
    <w:p>
      <w:pPr>
        <w:pStyle w:val="Heading2"/>
      </w:pPr>
      <w:r>
        <w:t xml:space="preserve">Professional Experience</w:t>
      </w:r>
    </w:p>
    <w:bookmarkStart w:id="22" w:name="senior-lawyer"/>
    <w:p>
      <w:pPr>
        <w:pStyle w:val="Heading3"/>
      </w:pPr>
      <w:r>
        <w:t xml:space="preserve">Senior Lawyer</w:t>
      </w:r>
    </w:p>
    <w:p>
      <w:pPr>
        <w:pStyle w:val="FirstParagraph"/>
      </w:pPr>
      <w:r>
        <w:rPr>
          <w:bCs/>
          <w:b/>
        </w:rPr>
        <w:t xml:space="preserve">Firm Name:</w:t>
      </w:r>
      <w:r>
        <w:t xml:space="preserve"> </w:t>
      </w:r>
      <w:r>
        <w:t xml:space="preserve">[Law Firm Name], Jakarta, Indonesia</w:t>
      </w:r>
    </w:p>
    <w:p>
      <w:pPr>
        <w:pStyle w:val="BodyText"/>
      </w:pPr>
      <w:r>
        <w:rPr>
          <w:iCs/>
          <w:i/>
        </w:rPr>
        <w:t xml:space="preserve">January 2018 – Present</w:t>
      </w:r>
    </w:p>
    <w:p>
      <w:pPr>
        <w:numPr>
          <w:ilvl w:val="0"/>
          <w:numId w:val="1001"/>
        </w:numPr>
        <w:pStyle w:val="Compact"/>
      </w:pPr>
      <w:r>
        <w:t xml:space="preserve">Provided legal counsel to multinational corporations and local businesses on corporate governance, mergers &amp; acquisitions, and compliance with Indonesian laws.</w:t>
      </w:r>
    </w:p>
    <w:p>
      <w:pPr>
        <w:numPr>
          <w:ilvl w:val="0"/>
          <w:numId w:val="1001"/>
        </w:numPr>
        <w:pStyle w:val="Compact"/>
      </w:pPr>
      <w:r>
        <w:t xml:space="preserve">Represented clients in high-stakes litigation cases in Jakarta's District Courts and Commercial Courts, achieving favorable outcomes through strategic negotiation and courtroom advocacy.</w:t>
      </w:r>
    </w:p>
    <w:p>
      <w:pPr>
        <w:numPr>
          <w:ilvl w:val="0"/>
          <w:numId w:val="1001"/>
        </w:numPr>
        <w:pStyle w:val="Compact"/>
      </w:pPr>
      <w:r>
        <w:t xml:space="preserve">Advised on regulatory matters related to Indonesia Jakarta's investment policies, labor laws, and environmental regulations.</w:t>
      </w:r>
    </w:p>
    <w:p>
      <w:pPr>
        <w:numPr>
          <w:ilvl w:val="0"/>
          <w:numId w:val="1001"/>
        </w:numPr>
        <w:pStyle w:val="Compact"/>
      </w:pPr>
      <w:r>
        <w:t xml:space="preserve">Developed legal training programs for junior lawyers focusing on Indonesia Jakarta’s unique legal challenges and opportunities.</w:t>
      </w:r>
    </w:p>
    <w:bookmarkEnd w:id="22"/>
    <w:bookmarkStart w:id="23" w:name="associate-lawyer"/>
    <w:p>
      <w:pPr>
        <w:pStyle w:val="Heading3"/>
      </w:pPr>
      <w:r>
        <w:t xml:space="preserve">Associate Lawyer</w:t>
      </w:r>
    </w:p>
    <w:p>
      <w:pPr>
        <w:pStyle w:val="FirstParagraph"/>
      </w:pPr>
      <w:r>
        <w:rPr>
          <w:bCs/>
          <w:b/>
        </w:rPr>
        <w:t xml:space="preserve">Firm Name:</w:t>
      </w:r>
      <w:r>
        <w:t xml:space="preserve"> </w:t>
      </w:r>
      <w:r>
        <w:t xml:space="preserve">[Previous Law Firm], Jakarta, Indonesia</w:t>
      </w:r>
    </w:p>
    <w:p>
      <w:pPr>
        <w:pStyle w:val="BodyText"/>
      </w:pPr>
      <w:r>
        <w:rPr>
          <w:iCs/>
          <w:i/>
        </w:rPr>
        <w:t xml:space="preserve">June 2015 – December 2017</w:t>
      </w:r>
    </w:p>
    <w:p>
      <w:pPr>
        <w:numPr>
          <w:ilvl w:val="0"/>
          <w:numId w:val="1002"/>
        </w:numPr>
        <w:pStyle w:val="Compact"/>
      </w:pPr>
      <w:r>
        <w:t xml:space="preserve">Assisted in drafting contracts, legal opinions, and compliance reports for clients operating in Indonesia Jakarta’s financial and real estate sectors.</w:t>
      </w:r>
    </w:p>
    <w:p>
      <w:pPr>
        <w:numPr>
          <w:ilvl w:val="0"/>
          <w:numId w:val="1002"/>
        </w:numPr>
        <w:pStyle w:val="Compact"/>
      </w:pPr>
      <w:r>
        <w:t xml:space="preserve">Conducted due diligence for cross-border transactions, ensuring alignment with Indonesian legal requirements and international standards.</w:t>
      </w:r>
    </w:p>
    <w:p>
      <w:pPr>
        <w:numPr>
          <w:ilvl w:val="0"/>
          <w:numId w:val="1002"/>
        </w:numPr>
        <w:pStyle w:val="Compact"/>
      </w:pPr>
      <w:r>
        <w:t xml:space="preserve">Collaborated with local authorities and regulatory bodies in Jakarta to resolve disputes related to business operations.</w:t>
      </w:r>
    </w:p>
    <w:p>
      <w:pPr>
        <w:numPr>
          <w:ilvl w:val="0"/>
          <w:numId w:val="1002"/>
        </w:numPr>
        <w:pStyle w:val="Compact"/>
      </w:pPr>
      <w:r>
        <w:t xml:space="preserve">Supported senior lawyers in preparing cases for trial, focusing on civil, commercial, and administrative law matters.</w:t>
      </w:r>
    </w:p>
    <w:bookmarkEnd w:id="23"/>
    <w:bookmarkStart w:id="24" w:name="legal-intern"/>
    <w:p>
      <w:pPr>
        <w:pStyle w:val="Heading3"/>
      </w:pPr>
      <w:r>
        <w:t xml:space="preserve">Legal Intern</w:t>
      </w:r>
    </w:p>
    <w:p>
      <w:pPr>
        <w:pStyle w:val="FirstParagraph"/>
      </w:pPr>
      <w:r>
        <w:rPr>
          <w:bCs/>
          <w:b/>
        </w:rPr>
        <w:t xml:space="preserve">Institution:</w:t>
      </w:r>
      <w:r>
        <w:t xml:space="preserve"> </w:t>
      </w:r>
      <w:r>
        <w:t xml:space="preserve">[Relevant Organization], Jakarta, Indonesia</w:t>
      </w:r>
    </w:p>
    <w:p>
      <w:pPr>
        <w:pStyle w:val="BodyText"/>
      </w:pPr>
      <w:r>
        <w:rPr>
          <w:iCs/>
          <w:i/>
        </w:rPr>
        <w:t xml:space="preserve">July 2014 – May 2015</w:t>
      </w:r>
    </w:p>
    <w:p>
      <w:pPr>
        <w:numPr>
          <w:ilvl w:val="0"/>
          <w:numId w:val="1003"/>
        </w:numPr>
        <w:pStyle w:val="Compact"/>
      </w:pPr>
      <w:r>
        <w:t xml:space="preserve">Gained hands-on experience in legal research, document drafting, and client communication under the supervision of experienced lawyers in Indonesia Jakarta.</w:t>
      </w:r>
    </w:p>
    <w:p>
      <w:pPr>
        <w:numPr>
          <w:ilvl w:val="0"/>
          <w:numId w:val="1003"/>
        </w:numPr>
        <w:pStyle w:val="Compact"/>
      </w:pPr>
      <w:r>
        <w:t xml:space="preserve">Participated in seminars on Indonesian legal reforms and their impact on business practices.</w:t>
      </w:r>
    </w:p>
    <w:bookmarkEnd w:id="24"/>
    <w:bookmarkEnd w:id="25"/>
    <w:bookmarkStart w:id="28" w:name="education"/>
    <w:p>
      <w:pPr>
        <w:pStyle w:val="Heading2"/>
      </w:pPr>
      <w:r>
        <w:t xml:space="preserve">Education</w:t>
      </w:r>
    </w:p>
    <w:bookmarkStart w:id="26" w:name="bachelor-of-laws-s.h."/>
    <w:p>
      <w:pPr>
        <w:pStyle w:val="Heading3"/>
      </w:pPr>
      <w:r>
        <w:t xml:space="preserve">Bachelor of Laws (S.H.)</w:t>
      </w:r>
    </w:p>
    <w:p>
      <w:pPr>
        <w:pStyle w:val="FirstParagraph"/>
      </w:pPr>
      <w:r>
        <w:rPr>
          <w:bCs/>
          <w:b/>
        </w:rPr>
        <w:t xml:space="preserve">University Name:</w:t>
      </w:r>
      <w:r>
        <w:t xml:space="preserve"> </w:t>
      </w:r>
      <w:r>
        <w:t xml:space="preserve">[University Name], Jakarta, Indonesia</w:t>
      </w:r>
    </w:p>
    <w:p>
      <w:pPr>
        <w:pStyle w:val="BodyText"/>
      </w:pPr>
      <w:r>
        <w:rPr>
          <w:iCs/>
          <w:i/>
        </w:rPr>
        <w:t xml:space="preserve">Graduated: [Year]</w:t>
      </w:r>
    </w:p>
    <w:p>
      <w:pPr>
        <w:numPr>
          <w:ilvl w:val="0"/>
          <w:numId w:val="1004"/>
        </w:numPr>
        <w:pStyle w:val="Compact"/>
      </w:pPr>
      <w:r>
        <w:t xml:space="preserve">Demonstrated excellence in coursework covering Indonesian constitutional law, civil procedures, and corporate law.</w:t>
      </w:r>
    </w:p>
    <w:p>
      <w:pPr>
        <w:numPr>
          <w:ilvl w:val="0"/>
          <w:numId w:val="1004"/>
        </w:numPr>
        <w:pStyle w:val="Compact"/>
      </w:pPr>
      <w:r>
        <w:t xml:space="preserve">Participated in moot court competitions, honing skills in legal argumentation and advocacy.</w:t>
      </w:r>
    </w:p>
    <w:bookmarkEnd w:id="26"/>
    <w:bookmarkStart w:id="27" w:name="master-of-laws-m.hum."/>
    <w:p>
      <w:pPr>
        <w:pStyle w:val="Heading3"/>
      </w:pPr>
      <w:r>
        <w:t xml:space="preserve">Master of Laws (M.Hum.)</w:t>
      </w:r>
    </w:p>
    <w:p>
      <w:pPr>
        <w:pStyle w:val="FirstParagraph"/>
      </w:pPr>
      <w:r>
        <w:rPr>
          <w:bCs/>
          <w:b/>
        </w:rPr>
        <w:t xml:space="preserve">University Name:</w:t>
      </w:r>
      <w:r>
        <w:t xml:space="preserve"> </w:t>
      </w:r>
      <w:r>
        <w:t xml:space="preserve">[University Name], Jakarta, Indonesia</w:t>
      </w:r>
    </w:p>
    <w:p>
      <w:pPr>
        <w:pStyle w:val="BodyText"/>
      </w:pPr>
      <w:r>
        <w:rPr>
          <w:iCs/>
          <w:i/>
        </w:rPr>
        <w:t xml:space="preserve">Graduated: [Year]</w:t>
      </w:r>
    </w:p>
    <w:p>
      <w:pPr>
        <w:numPr>
          <w:ilvl w:val="0"/>
          <w:numId w:val="1005"/>
        </w:numPr>
        <w:pStyle w:val="Compact"/>
      </w:pPr>
      <w:r>
        <w:t xml:space="preserve">Focused on international commercial law and dispute resolution mechanisms, with a thesis on "Legal Challenges in Cross-Border Transactions in Indonesia Jakarta."</w:t>
      </w:r>
    </w:p>
    <w:bookmarkEnd w:id="27"/>
    <w:bookmarkEnd w:id="28"/>
    <w:bookmarkStart w:id="29" w:name="skills"/>
    <w:p>
      <w:pPr>
        <w:pStyle w:val="Heading2"/>
      </w:pPr>
      <w:r>
        <w:t xml:space="preserve">Skills</w:t>
      </w:r>
    </w:p>
    <w:p>
      <w:pPr>
        <w:numPr>
          <w:ilvl w:val="0"/>
          <w:numId w:val="1006"/>
        </w:numPr>
        <w:pStyle w:val="Compact"/>
      </w:pPr>
      <w:r>
        <w:t xml:space="preserve">Legal Research and Analysis</w:t>
      </w:r>
    </w:p>
    <w:p>
      <w:pPr>
        <w:numPr>
          <w:ilvl w:val="0"/>
          <w:numId w:val="1006"/>
        </w:numPr>
        <w:pStyle w:val="Compact"/>
      </w:pPr>
      <w:r>
        <w:t xml:space="preserve">Courtroom Advocacy and Litigation</w:t>
      </w:r>
    </w:p>
    <w:p>
      <w:pPr>
        <w:numPr>
          <w:ilvl w:val="0"/>
          <w:numId w:val="1006"/>
        </w:numPr>
        <w:pStyle w:val="Compact"/>
      </w:pPr>
      <w:r>
        <w:t xml:space="preserve">Contract Drafting and Negotiation</w:t>
      </w:r>
    </w:p>
    <w:p>
      <w:pPr>
        <w:numPr>
          <w:ilvl w:val="0"/>
          <w:numId w:val="1006"/>
        </w:numPr>
        <w:pStyle w:val="Compact"/>
      </w:pPr>
      <w:r>
        <w:t xml:space="preserve">Regulatory Compliance in Indonesia Jakarta</w:t>
      </w:r>
    </w:p>
    <w:p>
      <w:pPr>
        <w:numPr>
          <w:ilvl w:val="0"/>
          <w:numId w:val="1006"/>
        </w:numPr>
        <w:pStyle w:val="Compact"/>
      </w:pPr>
      <w:r>
        <w:t xml:space="preserve">Cross-Border Transaction Expertise</w:t>
      </w:r>
    </w:p>
    <w:p>
      <w:pPr>
        <w:numPr>
          <w:ilvl w:val="0"/>
          <w:numId w:val="1006"/>
        </w:numPr>
        <w:pStyle w:val="Compact"/>
      </w:pPr>
      <w:r>
        <w:t xml:space="preserve">Client Counseling and Dispute Resolution</w:t>
      </w:r>
    </w:p>
    <w:bookmarkEnd w:id="29"/>
    <w:bookmarkStart w:id="30" w:name="certifications-licenses"/>
    <w:p>
      <w:pPr>
        <w:pStyle w:val="Heading2"/>
      </w:pPr>
      <w:r>
        <w:t xml:space="preserve">Certifications &amp; Licenses</w:t>
      </w:r>
    </w:p>
    <w:p>
      <w:pPr>
        <w:numPr>
          <w:ilvl w:val="0"/>
          <w:numId w:val="1007"/>
        </w:numPr>
        <w:pStyle w:val="Compact"/>
      </w:pPr>
      <w:r>
        <w:t xml:space="preserve">Indonesian Bar Association (PERADI) Membership, [Year]</w:t>
      </w:r>
    </w:p>
    <w:p>
      <w:pPr>
        <w:numPr>
          <w:ilvl w:val="0"/>
          <w:numId w:val="1007"/>
        </w:numPr>
        <w:pStyle w:val="Compact"/>
      </w:pPr>
      <w:r>
        <w:t xml:space="preserve">Certified Legal Consultant in Corporate Law, [Institution], Jakarta</w:t>
      </w:r>
    </w:p>
    <w:p>
      <w:pPr>
        <w:numPr>
          <w:ilvl w:val="0"/>
          <w:numId w:val="1007"/>
        </w:numPr>
        <w:pStyle w:val="Compact"/>
      </w:pPr>
      <w:r>
        <w:t xml:space="preserve">Professional Development in International Commercial Law, [Institution], Jakarta</w:t>
      </w:r>
    </w:p>
    <w:bookmarkEnd w:id="30"/>
    <w:bookmarkStart w:id="31" w:name="languages"/>
    <w:p>
      <w:pPr>
        <w:pStyle w:val="Heading2"/>
      </w:pPr>
      <w:r>
        <w:t xml:space="preserve">Languages</w:t>
      </w:r>
    </w:p>
    <w:p>
      <w:pPr>
        <w:numPr>
          <w:ilvl w:val="0"/>
          <w:numId w:val="1008"/>
        </w:numPr>
        <w:pStyle w:val="Compact"/>
      </w:pPr>
      <w:r>
        <w:t xml:space="preserve">Indonesian (Native)</w:t>
      </w:r>
    </w:p>
    <w:p>
      <w:pPr>
        <w:numPr>
          <w:ilvl w:val="0"/>
          <w:numId w:val="1008"/>
        </w:numPr>
        <w:pStyle w:val="Compact"/>
      </w:pPr>
      <w:r>
        <w:t xml:space="preserve">English (Proficient)</w:t>
      </w:r>
    </w:p>
    <w:p>
      <w:pPr>
        <w:numPr>
          <w:ilvl w:val="0"/>
          <w:numId w:val="1008"/>
        </w:numPr>
        <w:pStyle w:val="Compact"/>
      </w:pPr>
      <w:r>
        <w:t xml:space="preserve">Other Languages (e.g., Mandarin, Japanese) – [Specify if applicable]</w:t>
      </w:r>
    </w:p>
    <w:bookmarkEnd w:id="31"/>
    <w:bookmarkStart w:id="32"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 Legal Advisor for [NGO Name], Jakarta, providing pro bono services to underserved communities.</w:t>
      </w:r>
    </w:p>
    <w:p>
      <w:pPr>
        <w:numPr>
          <w:ilvl w:val="0"/>
          <w:numId w:val="1009"/>
        </w:numPr>
        <w:pStyle w:val="Compact"/>
      </w:pPr>
      <w:r>
        <w:t xml:space="preserve">Speaker at legal seminars hosted by the Indonesian Chamber of Commerce in Jakarta, focusing on business law compliance.</w:t>
      </w:r>
    </w:p>
    <w:p>
      <w:pPr>
        <w:pStyle w:val="FirstParagraph"/>
      </w:pPr>
      <w:r>
        <w:rPr>
          <w:bCs/>
          <w:b/>
        </w:rPr>
        <w:t xml:space="preserve">Awards and Recognitions:</w:t>
      </w:r>
    </w:p>
    <w:p>
      <w:pPr>
        <w:numPr>
          <w:ilvl w:val="0"/>
          <w:numId w:val="1010"/>
        </w:numPr>
        <w:pStyle w:val="Compact"/>
      </w:pPr>
      <w:r>
        <w:t xml:space="preserve">Top 10 Legal Professionals in Indonesia Jakarta – [Year]</w:t>
      </w:r>
    </w:p>
    <w:p>
      <w:pPr>
        <w:numPr>
          <w:ilvl w:val="0"/>
          <w:numId w:val="1010"/>
        </w:numPr>
        <w:pStyle w:val="Compact"/>
      </w:pPr>
      <w:r>
        <w:t xml:space="preserve">Outstanding Contribution to Legal Education – [University Name], [Year]</w:t>
      </w:r>
    </w:p>
    <w:p>
      <w:pPr>
        <w:pStyle w:val="FirstParagraph"/>
      </w:pPr>
      <w:r>
        <w:rPr>
          <w:bCs/>
          <w:b/>
        </w:rPr>
        <w:t xml:space="preserve">Professional Affiliations:</w:t>
      </w:r>
    </w:p>
    <w:p>
      <w:pPr>
        <w:numPr>
          <w:ilvl w:val="0"/>
          <w:numId w:val="1011"/>
        </w:numPr>
        <w:pStyle w:val="Compact"/>
      </w:pPr>
      <w:r>
        <w:t xml:space="preserve">Member of the Indonesian Bar Association (PERADI)</w:t>
      </w:r>
    </w:p>
    <w:p>
      <w:pPr>
        <w:numPr>
          <w:ilvl w:val="0"/>
          <w:numId w:val="1011"/>
        </w:numPr>
        <w:pStyle w:val="Compact"/>
      </w:pPr>
      <w:r>
        <w:t xml:space="preserve">Member of the International Chamber of Commerce (ICC) Legal Committee</w:t>
      </w:r>
    </w:p>
    <w:bookmarkEnd w:id="32"/>
    <w:bookmarkStart w:id="33" w:name="conclusion"/>
    <w:p>
      <w:pPr>
        <w:pStyle w:val="Heading2"/>
      </w:pPr>
      <w:r>
        <w:t xml:space="preserve">Conclusion</w:t>
      </w:r>
    </w:p>
    <w:p>
      <w:pPr>
        <w:pStyle w:val="FirstParagraph"/>
      </w:pPr>
      <w:r>
        <w:t xml:space="preserve">This Resume exemplifies the qualifications and experience of a Lawyer in Indonesia Jakarta, dedicated to delivering exceptional legal services. With a deep understanding of Indonesian laws and the unique challenges faced by businesses and individuals in Jakarta, I am committed to upholding the highest standards of professionalism, integrity, and client satisfaction. Whether through litigation, corporate advisory, or regulatory compliance, my goal is to empower clients with strategic legal solutions tailored to Indonesia Jakarta’s evolving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Indonesia Jakarta</dc:title>
  <dc:creator/>
  <dc:language>en</dc:language>
  <cp:keywords/>
  <dcterms:created xsi:type="dcterms:W3CDTF">2026-07-23T19:20:29Z</dcterms:created>
  <dcterms:modified xsi:type="dcterms:W3CDTF">2026-07-23T19:20:29Z</dcterms:modified>
</cp:coreProperties>
</file>

<file path=docProps/custom.xml><?xml version="1.0" encoding="utf-8"?>
<Properties xmlns="http://schemas.openxmlformats.org/officeDocument/2006/custom-properties" xmlns:vt="http://schemas.openxmlformats.org/officeDocument/2006/docPropsVTypes"/>
</file>