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Iraq</w:t>
      </w:r>
      <w:r>
        <w:t xml:space="preserve"> </w:t>
      </w:r>
      <w:r>
        <w:t xml:space="preserve">Baghdad</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career-summary"/>
    <w:p>
      <w:pPr>
        <w:pStyle w:val="Heading2"/>
      </w:pPr>
      <w:r>
        <w:t xml:space="preserve">Career Summary</w:t>
      </w:r>
    </w:p>
    <w:p>
      <w:pPr>
        <w:pStyle w:val="FirstParagraph"/>
      </w:pPr>
      <w:r>
        <w:t xml:space="preserve">A dedicated and experienced Lawyer with over [X years] of expertise in Iraqi legal frameworks, specializing in constitutional law, civil litigation, and human rights advocacy. Committed to upholding justice within the dynamic legal landscape of Iraq Baghdad. Proven track record in navigating the complexities of the Iraqi judicial system, including representation before the Baghdad Courts and collaboration with local institutions to promote equitable legal practices. Passionate about empowering individuals and organizations through tailored legal solutions aligned with Iraq’s evolving legislation.</w:t>
      </w:r>
    </w:p>
    <w:bookmarkEnd w:id="21"/>
    <w:bookmarkStart w:id="25" w:name="professional-experience"/>
    <w:p>
      <w:pPr>
        <w:pStyle w:val="Heading2"/>
      </w:pPr>
      <w:r>
        <w:t xml:space="preserve">Professional Experience</w:t>
      </w:r>
    </w:p>
    <w:bookmarkStart w:id="22" w:name="senior-lawyer"/>
    <w:p>
      <w:pPr>
        <w:pStyle w:val="Heading3"/>
      </w:pPr>
      <w:r>
        <w:t xml:space="preserve">Senior Lawyer</w:t>
      </w:r>
    </w:p>
    <w:p>
      <w:pPr>
        <w:pStyle w:val="FirstParagraph"/>
      </w:pPr>
      <w:r>
        <w:rPr>
          <w:bCs/>
          <w:b/>
        </w:rPr>
        <w:t xml:space="preserve">Mohammed &amp; Al-Khatib Law Firm, Baghdad, Iraq</w:t>
      </w:r>
    </w:p>
    <w:p>
      <w:pPr>
        <w:pStyle w:val="BodyText"/>
      </w:pPr>
      <w:r>
        <w:rPr>
          <w:iCs/>
          <w:i/>
        </w:rPr>
        <w:t xml:space="preserve">January 2018 – Present</w:t>
      </w:r>
    </w:p>
    <w:p>
      <w:pPr>
        <w:numPr>
          <w:ilvl w:val="0"/>
          <w:numId w:val="1001"/>
        </w:numPr>
        <w:pStyle w:val="Compact"/>
      </w:pPr>
      <w:r>
        <w:t xml:space="preserve">Provided comprehensive legal counsel to clients across civil, criminal, and administrative law domains in Iraq Baghdad.</w:t>
      </w:r>
    </w:p>
    <w:p>
      <w:pPr>
        <w:numPr>
          <w:ilvl w:val="0"/>
          <w:numId w:val="1001"/>
        </w:numPr>
        <w:pStyle w:val="Compact"/>
      </w:pPr>
      <w:r>
        <w:t xml:space="preserve">Represented clients in high-profile cases before the Baghdad Court of Cassation and the Iraqi High Tribunal, ensuring compliance with the Constitution of Iraq (2005) and Civil Code provisions.</w:t>
      </w:r>
    </w:p>
    <w:p>
      <w:pPr>
        <w:numPr>
          <w:ilvl w:val="0"/>
          <w:numId w:val="1001"/>
        </w:numPr>
        <w:pStyle w:val="Compact"/>
      </w:pPr>
      <w:r>
        <w:t xml:space="preserve">Specialized in drafting legal documents, including contracts, pleadings, and appeals, tailored to meet local regulations in Baghdad.</w:t>
      </w:r>
    </w:p>
    <w:p>
      <w:pPr>
        <w:numPr>
          <w:ilvl w:val="0"/>
          <w:numId w:val="1001"/>
        </w:numPr>
        <w:pStyle w:val="Compact"/>
      </w:pPr>
      <w:r>
        <w:t xml:space="preserve">Collaborated with international NGOs to advocate for human rights reforms in Iraq Baghdad, focusing on marginalized communities.</w:t>
      </w:r>
    </w:p>
    <w:p>
      <w:pPr>
        <w:numPr>
          <w:ilvl w:val="0"/>
          <w:numId w:val="1001"/>
        </w:numPr>
        <w:pStyle w:val="Compact"/>
      </w:pPr>
      <w:r>
        <w:t xml:space="preserve">Delivered workshops on Iraqi law to legal professionals and students in Baghdad, emphasizing the importance of ethical practice and judicial accountability.</w:t>
      </w:r>
    </w:p>
    <w:bookmarkEnd w:id="22"/>
    <w:bookmarkStart w:id="23" w:name="associate-lawyer"/>
    <w:p>
      <w:pPr>
        <w:pStyle w:val="Heading3"/>
      </w:pPr>
      <w:r>
        <w:t xml:space="preserve">Associate Lawyer</w:t>
      </w:r>
    </w:p>
    <w:p>
      <w:pPr>
        <w:pStyle w:val="FirstParagraph"/>
      </w:pPr>
      <w:r>
        <w:rPr>
          <w:bCs/>
          <w:b/>
        </w:rPr>
        <w:t xml:space="preserve">The Legal Aid Center of Iraq, Baghdad, Iraq</w:t>
      </w:r>
    </w:p>
    <w:p>
      <w:pPr>
        <w:pStyle w:val="BodyText"/>
      </w:pPr>
      <w:r>
        <w:rPr>
          <w:iCs/>
          <w:i/>
        </w:rPr>
        <w:t xml:space="preserve">June 2015 – December 2017</w:t>
      </w:r>
    </w:p>
    <w:p>
      <w:pPr>
        <w:numPr>
          <w:ilvl w:val="0"/>
          <w:numId w:val="1002"/>
        </w:numPr>
        <w:pStyle w:val="Compact"/>
      </w:pPr>
      <w:r>
        <w:t xml:space="preserve">Offered pro bono legal services to low-income individuals in Baghdad, addressing issues such as land disputes, family law matters, and labor rights violations.</w:t>
      </w:r>
    </w:p>
    <w:p>
      <w:pPr>
        <w:numPr>
          <w:ilvl w:val="0"/>
          <w:numId w:val="1002"/>
        </w:numPr>
        <w:pStyle w:val="Compact"/>
      </w:pPr>
      <w:r>
        <w:t xml:space="preserve">Conducted field visits to Baghdad neighborhoods to educate residents on their legal rights under the Iraqi Constitution and civil procedures.</w:t>
      </w:r>
    </w:p>
    <w:p>
      <w:pPr>
        <w:numPr>
          <w:ilvl w:val="0"/>
          <w:numId w:val="1002"/>
        </w:numPr>
        <w:pStyle w:val="Compact"/>
      </w:pPr>
      <w:r>
        <w:t xml:space="preserve">Supported litigation efforts for clients facing challenges with public institutions, including the Baghdad Municipal Council and local courts.</w:t>
      </w:r>
    </w:p>
    <w:p>
      <w:pPr>
        <w:numPr>
          <w:ilvl w:val="0"/>
          <w:numId w:val="1002"/>
        </w:numPr>
        <w:pStyle w:val="Compact"/>
      </w:pPr>
      <w:r>
        <w:t xml:space="preserve">Published articles in local legal journals highlighting gaps in Iraq’s judicial system and proposing reforms to enhance access to justice in Baghdad.</w:t>
      </w:r>
    </w:p>
    <w:bookmarkEnd w:id="23"/>
    <w:bookmarkStart w:id="24" w:name="legal-intern"/>
    <w:p>
      <w:pPr>
        <w:pStyle w:val="Heading3"/>
      </w:pPr>
      <w:r>
        <w:t xml:space="preserve">Legal Intern</w:t>
      </w:r>
    </w:p>
    <w:p>
      <w:pPr>
        <w:pStyle w:val="FirstParagraph"/>
      </w:pPr>
      <w:r>
        <w:rPr>
          <w:bCs/>
          <w:b/>
        </w:rPr>
        <w:t xml:space="preserve">Iraqi Bar Association, Baghdad, Iraq</w:t>
      </w:r>
    </w:p>
    <w:p>
      <w:pPr>
        <w:pStyle w:val="BodyText"/>
      </w:pPr>
      <w:r>
        <w:rPr>
          <w:iCs/>
          <w:i/>
        </w:rPr>
        <w:t xml:space="preserve">July 2014 – May 2015</w:t>
      </w:r>
    </w:p>
    <w:p>
      <w:pPr>
        <w:numPr>
          <w:ilvl w:val="0"/>
          <w:numId w:val="1003"/>
        </w:numPr>
        <w:pStyle w:val="Compact"/>
      </w:pPr>
      <w:r>
        <w:t xml:space="preserve">Gained hands-on experience in legal research and document preparation under the supervision of senior attorneys in Baghdad.</w:t>
      </w:r>
    </w:p>
    <w:p>
      <w:pPr>
        <w:numPr>
          <w:ilvl w:val="0"/>
          <w:numId w:val="1003"/>
        </w:numPr>
        <w:pStyle w:val="Compact"/>
      </w:pPr>
      <w:r>
        <w:t xml:space="preserve">Assisted in organizing legal seminars on topics such as constitutional law, international human rights treaties, and Iraqi corporate governance.</w:t>
      </w:r>
    </w:p>
    <w:p>
      <w:pPr>
        <w:numPr>
          <w:ilvl w:val="0"/>
          <w:numId w:val="1003"/>
        </w:numPr>
        <w:pStyle w:val="Compact"/>
      </w:pPr>
      <w:r>
        <w:t xml:space="preserve">Supported the development of training materials for aspiring lawyers in Baghdad to ensure alignment with national legal standards.</w:t>
      </w:r>
    </w:p>
    <w:bookmarkEnd w:id="24"/>
    <w:bookmarkEnd w:id="25"/>
    <w:bookmarkStart w:id="28" w:name="educational-background"/>
    <w:p>
      <w:pPr>
        <w:pStyle w:val="Heading2"/>
      </w:pPr>
      <w:r>
        <w:t xml:space="preserve">Educational Background</w:t>
      </w:r>
    </w:p>
    <w:bookmarkStart w:id="26" w:name="ll.b.-bachelor-of-laws"/>
    <w:p>
      <w:pPr>
        <w:pStyle w:val="Heading3"/>
      </w:pPr>
      <w:r>
        <w:t xml:space="preserve">LL.B. (Bachelor of Laws)</w:t>
      </w:r>
    </w:p>
    <w:p>
      <w:pPr>
        <w:pStyle w:val="FirstParagraph"/>
      </w:pPr>
      <w:r>
        <w:rPr>
          <w:bCs/>
          <w:b/>
        </w:rPr>
        <w:t xml:space="preserve">University of Baghdad, College of Law</w:t>
      </w:r>
    </w:p>
    <w:p>
      <w:pPr>
        <w:pStyle w:val="BodyText"/>
      </w:pPr>
      <w:r>
        <w:rPr>
          <w:iCs/>
          <w:i/>
        </w:rPr>
        <w:t xml:space="preserve">Graduated: June 2014</w:t>
      </w:r>
    </w:p>
    <w:p>
      <w:pPr>
        <w:numPr>
          <w:ilvl w:val="0"/>
          <w:numId w:val="1004"/>
        </w:numPr>
        <w:pStyle w:val="Compact"/>
      </w:pPr>
      <w:r>
        <w:t xml:space="preserve">Courses included Iraqi Constitutional Law, Criminal Procedure, and Comparative Legal Systems.</w:t>
      </w:r>
    </w:p>
    <w:p>
      <w:pPr>
        <w:numPr>
          <w:ilvl w:val="0"/>
          <w:numId w:val="1004"/>
        </w:numPr>
        <w:pStyle w:val="Compact"/>
      </w:pPr>
      <w:r>
        <w:t xml:space="preserve">Received the Dean’s Award for Excellence in Legal Research during the final year of study.</w:t>
      </w:r>
    </w:p>
    <w:bookmarkEnd w:id="26"/>
    <w:bookmarkStart w:id="27" w:name="master-of-laws-ll.m."/>
    <w:p>
      <w:pPr>
        <w:pStyle w:val="Heading3"/>
      </w:pPr>
      <w:r>
        <w:t xml:space="preserve">Master of Laws (LL.M.)</w:t>
      </w:r>
    </w:p>
    <w:p>
      <w:pPr>
        <w:pStyle w:val="FirstParagraph"/>
      </w:pPr>
      <w:r>
        <w:rPr>
          <w:bCs/>
          <w:b/>
        </w:rPr>
        <w:t xml:space="preserve">Cassino University, Italy (Online Program)</w:t>
      </w:r>
    </w:p>
    <w:p>
      <w:pPr>
        <w:pStyle w:val="BodyText"/>
      </w:pPr>
      <w:r>
        <w:rPr>
          <w:iCs/>
          <w:i/>
        </w:rPr>
        <w:t xml:space="preserve">Graduated: July 2016</w:t>
      </w:r>
    </w:p>
    <w:p>
      <w:pPr>
        <w:numPr>
          <w:ilvl w:val="0"/>
          <w:numId w:val="1005"/>
        </w:numPr>
        <w:pStyle w:val="Compact"/>
      </w:pPr>
      <w:r>
        <w:t xml:space="preserve">Focused on International Law and Human Rights, with a special emphasis on post-conflict legal frameworks applicable to Iraq.</w:t>
      </w:r>
    </w:p>
    <w:p>
      <w:pPr>
        <w:numPr>
          <w:ilvl w:val="0"/>
          <w:numId w:val="1005"/>
        </w:numPr>
        <w:pStyle w:val="Compact"/>
      </w:pPr>
      <w:r>
        <w:t xml:space="preserve">Published a thesis titled “The Role of Iraqi Courts in Reconciling National Laws with International Human Rights Obligations” during the program.</w:t>
      </w:r>
    </w:p>
    <w:bookmarkEnd w:id="27"/>
    <w:bookmarkEnd w:id="28"/>
    <w:bookmarkStart w:id="29" w:name="professional-certifications-licenses"/>
    <w:p>
      <w:pPr>
        <w:pStyle w:val="Heading2"/>
      </w:pPr>
      <w:r>
        <w:t xml:space="preserve">Professional Certifications &amp; Licenses</w:t>
      </w:r>
    </w:p>
    <w:p>
      <w:pPr>
        <w:numPr>
          <w:ilvl w:val="0"/>
          <w:numId w:val="1006"/>
        </w:numPr>
        <w:pStyle w:val="Compact"/>
      </w:pPr>
      <w:r>
        <w:rPr>
          <w:bCs/>
          <w:b/>
        </w:rPr>
        <w:t xml:space="preserve">Iraqi Bar Association License (2015):</w:t>
      </w:r>
      <w:r>
        <w:t xml:space="preserve"> </w:t>
      </w:r>
      <w:r>
        <w:t xml:space="preserve">Registered as a practicing lawyer in Baghdad, authorized to represent clients in all Iraqi courts.</w:t>
      </w:r>
    </w:p>
    <w:p>
      <w:pPr>
        <w:numPr>
          <w:ilvl w:val="0"/>
          <w:numId w:val="1006"/>
        </w:numPr>
        <w:pStyle w:val="Compact"/>
      </w:pPr>
      <w:r>
        <w:rPr>
          <w:bCs/>
          <w:b/>
        </w:rPr>
        <w:t xml:space="preserve">Certification in Conflict Resolution (2019):</w:t>
      </w:r>
      <w:r>
        <w:t xml:space="preserve"> </w:t>
      </w:r>
      <w:r>
        <w:t xml:space="preserve">Completed a 6-month program by the International Institute for Peace Studies, focusing on mediation techniques for legal disputes in Iraq Baghdad.</w:t>
      </w:r>
    </w:p>
    <w:p>
      <w:pPr>
        <w:numPr>
          <w:ilvl w:val="0"/>
          <w:numId w:val="1006"/>
        </w:numPr>
        <w:pStyle w:val="Compact"/>
      </w:pPr>
      <w:r>
        <w:rPr>
          <w:bCs/>
          <w:b/>
        </w:rPr>
        <w:t xml:space="preserve">English Language Proficiency (IELTS Band 7.5):</w:t>
      </w:r>
      <w:r>
        <w:t xml:space="preserve"> </w:t>
      </w:r>
      <w:r>
        <w:t xml:space="preserve">Demonstrates the ability to communicate effectively with international clients and legal partners.</w:t>
      </w:r>
    </w:p>
    <w:bookmarkEnd w:id="29"/>
    <w:bookmarkStart w:id="30" w:name="skills"/>
    <w:p>
      <w:pPr>
        <w:pStyle w:val="Heading2"/>
      </w:pPr>
      <w:r>
        <w:t xml:space="preserve">Skills</w:t>
      </w:r>
    </w:p>
    <w:p>
      <w:pPr>
        <w:numPr>
          <w:ilvl w:val="0"/>
          <w:numId w:val="1007"/>
        </w:numPr>
        <w:pStyle w:val="Compact"/>
      </w:pPr>
      <w:r>
        <w:rPr>
          <w:bCs/>
          <w:b/>
        </w:rPr>
        <w:t xml:space="preserve">Legal Expertise:</w:t>
      </w:r>
      <w:r>
        <w:t xml:space="preserve"> </w:t>
      </w:r>
      <w:r>
        <w:t xml:space="preserve">Constitutional law, civil litigation, human rights advocacy, corporate law, and contract negotiation.</w:t>
      </w:r>
    </w:p>
    <w:p>
      <w:pPr>
        <w:numPr>
          <w:ilvl w:val="0"/>
          <w:numId w:val="1007"/>
        </w:numPr>
        <w:pStyle w:val="Compact"/>
      </w:pPr>
      <w:r>
        <w:rPr>
          <w:bCs/>
          <w:b/>
        </w:rPr>
        <w:t xml:space="preserve">Judicial Knowledge:</w:t>
      </w:r>
      <w:r>
        <w:t xml:space="preserve"> </w:t>
      </w:r>
      <w:r>
        <w:t xml:space="preserve">Proficient in Iraqi procedural laws, including the Civil Procedure Code (2012) and Criminal Procedure Code (1971).</w:t>
      </w:r>
    </w:p>
    <w:p>
      <w:pPr>
        <w:numPr>
          <w:ilvl w:val="0"/>
          <w:numId w:val="1007"/>
        </w:numPr>
        <w:pStyle w:val="Compact"/>
      </w:pPr>
      <w:r>
        <w:rPr>
          <w:bCs/>
          <w:b/>
        </w:rPr>
        <w:t xml:space="preserve">Research &amp; Analysis:</w:t>
      </w:r>
      <w:r>
        <w:t xml:space="preserve"> </w:t>
      </w:r>
      <w:r>
        <w:t xml:space="preserve">Skilled in legal research using national databases, court records, and international legal resources.</w:t>
      </w:r>
    </w:p>
    <w:p>
      <w:pPr>
        <w:numPr>
          <w:ilvl w:val="0"/>
          <w:numId w:val="1007"/>
        </w:numPr>
        <w:pStyle w:val="Compact"/>
      </w:pPr>
      <w:r>
        <w:rPr>
          <w:bCs/>
          <w:b/>
        </w:rPr>
        <w:t xml:space="preserve">Communication:</w:t>
      </w:r>
      <w:r>
        <w:t xml:space="preserve"> </w:t>
      </w:r>
      <w:r>
        <w:t xml:space="preserve">Strong verbal and written communication skills in Arabic (fluent) and English (proficient).</w:t>
      </w:r>
    </w:p>
    <w:p>
      <w:pPr>
        <w:numPr>
          <w:ilvl w:val="0"/>
          <w:numId w:val="1007"/>
        </w:numPr>
        <w:pStyle w:val="Compact"/>
      </w:pPr>
      <w:r>
        <w:rPr>
          <w:bCs/>
          <w:b/>
        </w:rPr>
        <w:t xml:space="preserve">Technology:</w:t>
      </w:r>
      <w:r>
        <w:t xml:space="preserve"> </w:t>
      </w:r>
      <w:r>
        <w:t xml:space="preserve">Familiar with legal software such as LexisNexis, Westlaw, and case management tools used by Iraqi law firms.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Iraqi Bar Association (IBA):</w:t>
      </w:r>
      <w:r>
        <w:t xml:space="preserve"> </w:t>
      </w:r>
      <w:r>
        <w:t xml:space="preserve">Active member since 2015, participating in annual conferences and legal reform initiatives in Baghdad.</w:t>
      </w:r>
    </w:p>
    <w:p>
      <w:pPr>
        <w:numPr>
          <w:ilvl w:val="0"/>
          <w:numId w:val="1008"/>
        </w:numPr>
        <w:pStyle w:val="Compact"/>
      </w:pPr>
      <w:r>
        <w:rPr>
          <w:bCs/>
          <w:b/>
        </w:rPr>
        <w:t xml:space="preserve">Baghdad Legal Society:</w:t>
      </w:r>
      <w:r>
        <w:t xml:space="preserve"> </w:t>
      </w:r>
      <w:r>
        <w:t xml:space="preserve">Regular attendee of networking events and seminars to stay updated on local legal trends.</w:t>
      </w:r>
    </w:p>
    <w:p>
      <w:pPr>
        <w:numPr>
          <w:ilvl w:val="0"/>
          <w:numId w:val="1008"/>
        </w:numPr>
        <w:pStyle w:val="Compact"/>
      </w:pPr>
      <w:r>
        <w:rPr>
          <w:bCs/>
          <w:b/>
        </w:rPr>
        <w:t xml:space="preserve">International Association of Lawyers (UIA):</w:t>
      </w:r>
      <w:r>
        <w:t xml:space="preserve"> </w:t>
      </w:r>
      <w:r>
        <w:t xml:space="preserve">Member since 2017, engaging with global legal professionals to share insights on Iraqi jurisprudence.</w:t>
      </w:r>
    </w:p>
    <w:bookmarkEnd w:id="31"/>
    <w:bookmarkStart w:id="32" w:name="community-involvement"/>
    <w:p>
      <w:pPr>
        <w:pStyle w:val="Heading2"/>
      </w:pPr>
      <w:r>
        <w:t xml:space="preserve">Community Involvement</w:t>
      </w:r>
    </w:p>
    <w:p>
      <w:pPr>
        <w:pStyle w:val="FirstParagraph"/>
      </w:pPr>
      <w:r>
        <w:rPr>
          <w:bCs/>
          <w:b/>
        </w:rPr>
        <w:t xml:space="preserve">Baghdad Legal Aid Volunteers:</w:t>
      </w:r>
      <w:r>
        <w:t xml:space="preserve"> </w:t>
      </w:r>
      <w:r>
        <w:t xml:space="preserve">Regularly contribute time to assist underserved populations in Baghdad, including victims of violence and displaced families, by providing free legal consultations and representation.</w:t>
      </w:r>
    </w:p>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Arabic (fluent), English (proficient), French (basic).</w:t>
      </w:r>
    </w:p>
    <w:p>
      <w:pPr>
        <w:numPr>
          <w:ilvl w:val="0"/>
          <w:numId w:val="1009"/>
        </w:numPr>
        <w:pStyle w:val="Compact"/>
      </w:pPr>
      <w:r>
        <w:rPr>
          <w:bCs/>
          <w:b/>
        </w:rPr>
        <w:t xml:space="preserve">Interests:</w:t>
      </w:r>
      <w:r>
        <w:t xml:space="preserve"> </w:t>
      </w:r>
      <w:r>
        <w:t xml:space="preserve">Legal writing, attending international law conferences, and mentoring young lawyers in Iraq Baghdad.</w:t>
      </w:r>
    </w:p>
    <w:p>
      <w:pPr>
        <w:pStyle w:val="FirstParagraph"/>
      </w:pPr>
      <w:r>
        <w:t xml:space="preserve">This resume is tailored for a Lawyer in Iraq Baghdad, emphasizing expertise in the region’s legal systems and commitment to justice. Each section highlights experiences and qualifications relevant to the unique challenges and opportunities within the Iraqi judicial framework.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Iraq Baghdad</dc:title>
  <dc:creator/>
  <dc:language>en</dc:language>
  <cp:keywords/>
  <dcterms:created xsi:type="dcterms:W3CDTF">2026-07-21T10:34:59Z</dcterms:created>
  <dcterms:modified xsi:type="dcterms:W3CDTF">2026-07-21T10:34:59Z</dcterms:modified>
</cp:coreProperties>
</file>

<file path=docProps/custom.xml><?xml version="1.0" encoding="utf-8"?>
<Properties xmlns="http://schemas.openxmlformats.org/officeDocument/2006/custom-properties" xmlns:vt="http://schemas.openxmlformats.org/officeDocument/2006/docPropsVTypes"/>
</file>