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Lawyer</w:t>
      </w:r>
      <w:r>
        <w:t xml:space="preserve"> </w:t>
      </w:r>
      <w:r>
        <w:t xml:space="preserve">in</w:t>
      </w:r>
      <w:r>
        <w:t xml:space="preserve"> </w:t>
      </w:r>
      <w:r>
        <w:t xml:space="preserve">Israel</w:t>
      </w:r>
      <w:r>
        <w:t xml:space="preserve"> </w:t>
      </w:r>
      <w:r>
        <w:t xml:space="preserve">Jerusalem</w:t>
      </w:r>
    </w:p>
    <w:bookmarkStart w:id="35" w:name="resume"/>
    <w:p>
      <w:pPr>
        <w:pStyle w:val="Heading1"/>
      </w:pPr>
      <w:r>
        <w:t xml:space="preserve">Resume</w:t>
      </w:r>
    </w:p>
    <w:bookmarkStart w:id="34" w:name="lawyer-in-israel-jerusalem"/>
    <w:p>
      <w:pPr>
        <w:pStyle w:val="Heading2"/>
      </w:pPr>
      <w:r>
        <w:t xml:space="preserve">Lawyer in Israel Jerusalem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David Ezra</w:t>
      </w:r>
      <w:r>
        <w:br/>
      </w:r>
      <w:r>
        <w:rPr>
          <w:bCs/>
          <w:b/>
        </w:rPr>
        <w:t xml:space="preserve">Address:</w:t>
      </w:r>
      <w:r>
        <w:t xml:space="preserve"> </w:t>
      </w:r>
      <w:r>
        <w:t xml:space="preserve">123 King David Street, Jerusalem, Israel</w:t>
      </w:r>
      <w:r>
        <w:br/>
      </w:r>
      <w:r>
        <w:rPr>
          <w:bCs/>
          <w:b/>
        </w:rPr>
        <w:t xml:space="preserve">Phone:</w:t>
      </w:r>
      <w:r>
        <w:t xml:space="preserve"> </w:t>
      </w:r>
      <w:r>
        <w:t xml:space="preserve">+972-50-1234567</w:t>
      </w:r>
      <w:r>
        <w:br/>
      </w:r>
      <w:r>
        <w:rPr>
          <w:bCs/>
          <w:b/>
        </w:rPr>
        <w:t xml:space="preserve">Email:</w:t>
      </w:r>
      <w:r>
        <w:t xml:space="preserve"> </w:t>
      </w:r>
      <w:r>
        <w:t xml:space="preserve">david.ezra@lawyerjerusalem.com</w:t>
      </w:r>
      <w:r>
        <w:br/>
      </w:r>
      <w:r>
        <w:rPr>
          <w:bCs/>
          <w:b/>
        </w:rPr>
        <w:t xml:space="preserve">LinkedIn:</w:t>
      </w:r>
      <w:r>
        <w:t xml:space="preserve"> </w:t>
      </w:r>
      <w:r>
        <w:t xml:space="preserve">linkedin.com/in/david-ezra-lawyer</w:t>
      </w:r>
    </w:p>
    <w:bookmarkEnd w:id="20"/>
    <w:bookmarkStart w:id="21" w:name="professional-summary"/>
    <w:p>
      <w:pPr>
        <w:pStyle w:val="Heading3"/>
      </w:pPr>
      <w:r>
        <w:t xml:space="preserve">Professional Summary</w:t>
      </w:r>
    </w:p>
    <w:p>
      <w:pPr>
        <w:pStyle w:val="FirstParagraph"/>
      </w:pPr>
      <w:r>
        <w:t xml:space="preserve">A dedicated and experienced Lawyer in Israel Jerusalem with over 10 years of expertise in navigating the complex legal landscape of the region. Specializing in corporate law, international arbitration, and human rights advocacy, I have built a reputation as a trusted legal professional serving both local and global clients. My work as a Lawyer in Israel Jerusalem is driven by a commitment to justice, ethical practices, and innovative solutions tailored to the unique challenges of this dynamic city. This Resume reflects my dedication to excellence in legal services within the vibrant cultural and historical context of Israel Jerusalem.</w:t>
      </w:r>
    </w:p>
    <w:bookmarkEnd w:id="21"/>
    <w:bookmarkStart w:id="25" w:name="legal-experience"/>
    <w:p>
      <w:pPr>
        <w:pStyle w:val="Heading3"/>
      </w:pPr>
      <w:r>
        <w:t xml:space="preserve">Legal Experience</w:t>
      </w:r>
    </w:p>
    <w:bookmarkStart w:id="22" w:name="senior-associate-lawyer"/>
    <w:p>
      <w:pPr>
        <w:pStyle w:val="Heading4"/>
      </w:pPr>
      <w:r>
        <w:t xml:space="preserve">Senior Associate Lawyer</w:t>
      </w:r>
    </w:p>
    <w:p>
      <w:pPr>
        <w:pStyle w:val="FirstParagraph"/>
      </w:pPr>
      <w:r>
        <w:rPr>
          <w:bCs/>
          <w:b/>
        </w:rPr>
        <w:t xml:space="preserve">Ezra &amp; Co. Law Firm, Jerusalem, Israel</w:t>
      </w:r>
      <w:r>
        <w:br/>
      </w:r>
      <w:r>
        <w:t xml:space="preserve">January 2018 – Present</w:t>
      </w:r>
      <w:r>
        <w:br/>
      </w:r>
      <w:r>
        <w:t xml:space="preserve">- Advising multinational corporations on compliance with Israeli laws and regulations.</w:t>
      </w:r>
      <w:r>
        <w:br/>
      </w:r>
      <w:r>
        <w:t xml:space="preserve">- Representing clients in high-stakes litigation before the Jerusalem District Court.</w:t>
      </w:r>
      <w:r>
        <w:br/>
      </w:r>
      <w:r>
        <w:t xml:space="preserve">- Collaborating with international legal teams to resolve cross-border disputes.</w:t>
      </w:r>
      <w:r>
        <w:br/>
      </w:r>
      <w:r>
        <w:t xml:space="preserve">As a Lawyer in Israel Jerusalem, I have played a pivotal role in shaping strategies that align with the city’s unique legal framework and cultural nuances.</w:t>
      </w:r>
    </w:p>
    <w:bookmarkEnd w:id="22"/>
    <w:bookmarkStart w:id="23" w:name="associate-lawyer"/>
    <w:p>
      <w:pPr>
        <w:pStyle w:val="Heading4"/>
      </w:pPr>
      <w:r>
        <w:t xml:space="preserve">Associate Lawyer</w:t>
      </w:r>
    </w:p>
    <w:p>
      <w:pPr>
        <w:pStyle w:val="FirstParagraph"/>
      </w:pPr>
      <w:r>
        <w:rPr>
          <w:bCs/>
          <w:b/>
        </w:rPr>
        <w:t xml:space="preserve">Shamir Legal Services, Jerusalem, Israel</w:t>
      </w:r>
      <w:r>
        <w:br/>
      </w:r>
      <w:r>
        <w:t xml:space="preserve">June 2015 – December 2017</w:t>
      </w:r>
      <w:r>
        <w:br/>
      </w:r>
      <w:r>
        <w:t xml:space="preserve">- Drafting contracts and legal documents for startups in the tech sector.</w:t>
      </w:r>
      <w:r>
        <w:br/>
      </w:r>
      <w:r>
        <w:t xml:space="preserve">- Providing pro bono assistance to local NGOs focused on social justice in Israel Jerusalem.</w:t>
      </w:r>
      <w:r>
        <w:br/>
      </w:r>
      <w:r>
        <w:t xml:space="preserve">- Conducting legal research on Israeli constitutional law and its implications for public policy.</w:t>
      </w:r>
    </w:p>
    <w:bookmarkEnd w:id="23"/>
    <w:bookmarkStart w:id="24" w:name="legal-intern"/>
    <w:p>
      <w:pPr>
        <w:pStyle w:val="Heading4"/>
      </w:pPr>
      <w:r>
        <w:t xml:space="preserve">Legal Intern</w:t>
      </w:r>
    </w:p>
    <w:p>
      <w:pPr>
        <w:pStyle w:val="FirstParagraph"/>
      </w:pPr>
      <w:r>
        <w:rPr>
          <w:bCs/>
          <w:b/>
        </w:rPr>
        <w:t xml:space="preserve">Israel Ministry of Justice, Jerusalem, Israel</w:t>
      </w:r>
      <w:r>
        <w:br/>
      </w:r>
      <w:r>
        <w:t xml:space="preserve">July 2013 – August 2014</w:t>
      </w:r>
      <w:r>
        <w:br/>
      </w:r>
      <w:r>
        <w:t xml:space="preserve">- Assisting in the preparation of legal briefs for cases involving land rights and property disputes.</w:t>
      </w:r>
      <w:r>
        <w:br/>
      </w:r>
      <w:r>
        <w:t xml:space="preserve">- Participating in workshops on international human rights law.</w:t>
      </w:r>
    </w:p>
    <w:bookmarkEnd w:id="24"/>
    <w:bookmarkEnd w:id="25"/>
    <w:bookmarkStart w:id="28" w:name="education"/>
    <w:p>
      <w:pPr>
        <w:pStyle w:val="Heading3"/>
      </w:pPr>
      <w:r>
        <w:t xml:space="preserve">Education</w:t>
      </w:r>
    </w:p>
    <w:bookmarkStart w:id="26" w:name="ll.b.-hons-law"/>
    <w:p>
      <w:pPr>
        <w:pStyle w:val="Heading4"/>
      </w:pPr>
      <w:r>
        <w:t xml:space="preserve">LL.B. (Hons) Law</w:t>
      </w:r>
    </w:p>
    <w:p>
      <w:pPr>
        <w:pStyle w:val="FirstParagraph"/>
      </w:pPr>
      <w:r>
        <w:rPr>
          <w:bCs/>
          <w:b/>
        </w:rPr>
        <w:t xml:space="preserve">The Hebrew University of Jerusalem, Israel</w:t>
      </w:r>
      <w:r>
        <w:br/>
      </w:r>
      <w:r>
        <w:t xml:space="preserve">2010 – 2013</w:t>
      </w:r>
      <w:r>
        <w:br/>
      </w:r>
      <w:r>
        <w:t xml:space="preserve">- Graduated with honors, specializing in constitutional law and public international law.</w:t>
      </w:r>
      <w:r>
        <w:br/>
      </w:r>
      <w:r>
        <w:t xml:space="preserve">- Member of the university’s legal society, actively participating in moot court competitions.</w:t>
      </w:r>
    </w:p>
    <w:bookmarkEnd w:id="26"/>
    <w:bookmarkStart w:id="27" w:name="master-of-laws-ll.m."/>
    <w:p>
      <w:pPr>
        <w:pStyle w:val="Heading4"/>
      </w:pPr>
      <w:r>
        <w:t xml:space="preserve">Master of Laws (LL.M.)</w:t>
      </w:r>
    </w:p>
    <w:p>
      <w:pPr>
        <w:pStyle w:val="FirstParagraph"/>
      </w:pPr>
      <w:r>
        <w:rPr>
          <w:bCs/>
          <w:b/>
        </w:rPr>
        <w:t xml:space="preserve">London School of Economics and Political Science, UK</w:t>
      </w:r>
      <w:r>
        <w:br/>
      </w:r>
      <w:r>
        <w:t xml:space="preserve">2013 – 2014</w:t>
      </w:r>
      <w:r>
        <w:br/>
      </w:r>
      <w:r>
        <w:t xml:space="preserve">- Focused on comparative law and the intersection of legal systems in the Middle East.</w:t>
      </w:r>
      <w:r>
        <w:br/>
      </w:r>
      <w:r>
        <w:t xml:space="preserve">- Published a research paper on the role of arbitration in resolving conflicts in Israel Jerusalem.</w:t>
      </w:r>
    </w:p>
    <w:bookmarkEnd w:id="27"/>
    <w:bookmarkEnd w:id="28"/>
    <w:bookmarkStart w:id="29" w:name="skills"/>
    <w:p>
      <w:pPr>
        <w:pStyle w:val="Heading3"/>
      </w:pPr>
      <w:r>
        <w:t xml:space="preserve">Skills</w:t>
      </w:r>
    </w:p>
    <w:p>
      <w:pPr>
        <w:numPr>
          <w:ilvl w:val="0"/>
          <w:numId w:val="1001"/>
        </w:numPr>
        <w:pStyle w:val="Compact"/>
      </w:pPr>
      <w:r>
        <w:t xml:space="preserve">Legal Research and Writing</w:t>
      </w:r>
    </w:p>
    <w:p>
      <w:pPr>
        <w:numPr>
          <w:ilvl w:val="0"/>
          <w:numId w:val="1001"/>
        </w:numPr>
        <w:pStyle w:val="Compact"/>
      </w:pPr>
      <w:r>
        <w:t xml:space="preserve">Courtroom Advocacy</w:t>
      </w:r>
    </w:p>
    <w:p>
      <w:pPr>
        <w:numPr>
          <w:ilvl w:val="0"/>
          <w:numId w:val="1001"/>
        </w:numPr>
        <w:pStyle w:val="Compact"/>
      </w:pPr>
      <w:r>
        <w:t xml:space="preserve">Corporate Governance</w:t>
      </w:r>
    </w:p>
    <w:p>
      <w:pPr>
        <w:numPr>
          <w:ilvl w:val="0"/>
          <w:numId w:val="1001"/>
        </w:numPr>
        <w:pStyle w:val="Compact"/>
      </w:pPr>
      <w:r>
        <w:t xml:space="preserve">International Arbitration</w:t>
      </w:r>
    </w:p>
    <w:p>
      <w:pPr>
        <w:numPr>
          <w:ilvl w:val="0"/>
          <w:numId w:val="1001"/>
        </w:numPr>
        <w:pStyle w:val="Compact"/>
      </w:pPr>
      <w:r>
        <w:t xml:space="preserve">Human Rights Law (with a focus on Israel Jerusalem)</w:t>
      </w:r>
    </w:p>
    <w:p>
      <w:pPr>
        <w:numPr>
          <w:ilvl w:val="0"/>
          <w:numId w:val="1001"/>
        </w:numPr>
        <w:pStyle w:val="Compact"/>
      </w:pPr>
      <w:r>
        <w:t xml:space="preserve">Languages: Hebrew, English, Arabic (fluent)</w:t>
      </w:r>
    </w:p>
    <w:bookmarkEnd w:id="29"/>
    <w:bookmarkStart w:id="30" w:name="certifications-and-bar-admissions"/>
    <w:p>
      <w:pPr>
        <w:pStyle w:val="Heading3"/>
      </w:pPr>
      <w:r>
        <w:t xml:space="preserve">Certifications and Bar Admissions</w:t>
      </w:r>
    </w:p>
    <w:p>
      <w:pPr>
        <w:pStyle w:val="FirstParagraph"/>
      </w:pPr>
      <w:r>
        <w:rPr>
          <w:bCs/>
          <w:b/>
        </w:rPr>
        <w:t xml:space="preserve">Bar Admission in Israel</w:t>
      </w:r>
      <w:r>
        <w:br/>
      </w:r>
      <w:r>
        <w:t xml:space="preserve">2014 – Present</w:t>
      </w:r>
      <w:r>
        <w:br/>
      </w:r>
      <w:r>
        <w:t xml:space="preserve">Registered with the Israeli Bar Association, authorized to practice law in all courts across Israel, including Jerusalem.</w:t>
      </w:r>
      <w:r>
        <w:br/>
      </w:r>
      <w:r>
        <w:br/>
      </w:r>
      <w:r>
        <w:rPr>
          <w:bCs/>
          <w:b/>
        </w:rPr>
        <w:t xml:space="preserve">Professional Development Courses</w:t>
      </w:r>
      <w:r>
        <w:br/>
      </w:r>
      <w:r>
        <w:t xml:space="preserve">- "Advanced Mediation Techniques" by the Israeli Institute for Dispute Resolution (2019)</w:t>
      </w:r>
      <w:r>
        <w:br/>
      </w:r>
      <w:r>
        <w:t xml:space="preserve">- "Digital Law and Cybersecurity" by Tel Aviv University (2021)</w:t>
      </w:r>
    </w:p>
    <w:bookmarkEnd w:id="30"/>
    <w:bookmarkStart w:id="31" w:name="professional-affiliations"/>
    <w:p>
      <w:pPr>
        <w:pStyle w:val="Heading3"/>
      </w:pPr>
      <w:r>
        <w:t xml:space="preserve">Professional Affiliations</w:t>
      </w:r>
    </w:p>
    <w:p>
      <w:pPr>
        <w:numPr>
          <w:ilvl w:val="0"/>
          <w:numId w:val="1002"/>
        </w:numPr>
        <w:pStyle w:val="Compact"/>
      </w:pPr>
      <w:r>
        <w:t xml:space="preserve">Member, Israel Bar Association</w:t>
      </w:r>
    </w:p>
    <w:p>
      <w:pPr>
        <w:numPr>
          <w:ilvl w:val="0"/>
          <w:numId w:val="1002"/>
        </w:numPr>
        <w:pStyle w:val="Compact"/>
      </w:pPr>
      <w:r>
        <w:t xml:space="preserve">Member, International Council for Human Rights and Development (ICHRD)</w:t>
      </w:r>
    </w:p>
    <w:p>
      <w:pPr>
        <w:numPr>
          <w:ilvl w:val="0"/>
          <w:numId w:val="1002"/>
        </w:numPr>
        <w:pStyle w:val="Compact"/>
      </w:pPr>
      <w:r>
        <w:t xml:space="preserve">Volunteer Legal Advisor, Jerusalem Community Legal Aid Center</w:t>
      </w:r>
    </w:p>
    <w:bookmarkEnd w:id="31"/>
    <w:bookmarkStart w:id="32" w:name="languages"/>
    <w:p>
      <w:pPr>
        <w:pStyle w:val="Heading3"/>
      </w:pPr>
      <w:r>
        <w:t xml:space="preserve">Languages</w:t>
      </w:r>
    </w:p>
    <w:p>
      <w:pPr>
        <w:numPr>
          <w:ilvl w:val="0"/>
          <w:numId w:val="1003"/>
        </w:numPr>
        <w:pStyle w:val="Compact"/>
      </w:pPr>
      <w:r>
        <w:t xml:space="preserve">Hebrew (Native)</w:t>
      </w:r>
    </w:p>
    <w:p>
      <w:pPr>
        <w:numPr>
          <w:ilvl w:val="0"/>
          <w:numId w:val="1003"/>
        </w:numPr>
        <w:pStyle w:val="Compact"/>
      </w:pPr>
      <w:r>
        <w:t xml:space="preserve">English (Fluent)</w:t>
      </w:r>
    </w:p>
    <w:p>
      <w:pPr>
        <w:numPr>
          <w:ilvl w:val="0"/>
          <w:numId w:val="1003"/>
        </w:numPr>
        <w:pStyle w:val="Compact"/>
      </w:pPr>
      <w:r>
        <w:t xml:space="preserve">Arabic (Proficient)</w:t>
      </w:r>
    </w:p>
    <w:p>
      <w:pPr>
        <w:numPr>
          <w:ilvl w:val="0"/>
          <w:numId w:val="1003"/>
        </w:numPr>
        <w:pStyle w:val="Compact"/>
      </w:pPr>
      <w:r>
        <w:t xml:space="preserve">French (Basic)</w:t>
      </w:r>
    </w:p>
    <w:bookmarkEnd w:id="32"/>
    <w:bookmarkStart w:id="33" w:name="references"/>
    <w:p>
      <w:pPr>
        <w:pStyle w:val="Heading3"/>
      </w:pPr>
      <w:r>
        <w:t xml:space="preserve">References</w:t>
      </w:r>
    </w:p>
    <w:p>
      <w:pPr>
        <w:pStyle w:val="FirstParagraph"/>
      </w:pPr>
      <w:r>
        <w:t xml:space="preserve">Available upon request. Please contact me at david.ezra@lawyerjerusalem.com for references from clients and colleagues in Israel Jerusalem.</w:t>
      </w:r>
    </w:p>
    <w:bookmarkEnd w:id="33"/>
    <w:p>
      <w:pPr>
        <w:pStyle w:val="BodyText"/>
      </w:pPr>
      <w:r>
        <w:t xml:space="preserve">This Resume highlights the expertise of a Lawyer in Israel Jerusalem, dedicated to providing exceptional legal services within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Lawyer in Israel Jerusalem</dc:title>
  <dc:creator/>
  <dc:language>en</dc:language>
  <cp:keywords/>
  <dcterms:created xsi:type="dcterms:W3CDTF">2026-07-23T01:59:42Z</dcterms:created>
  <dcterms:modified xsi:type="dcterms:W3CDTF">2026-07-23T01:59:42Z</dcterms:modified>
</cp:coreProperties>
</file>

<file path=docProps/custom.xml><?xml version="1.0" encoding="utf-8"?>
<Properties xmlns="http://schemas.openxmlformats.org/officeDocument/2006/custom-properties" xmlns:vt="http://schemas.openxmlformats.org/officeDocument/2006/docPropsVTypes"/>
</file>