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Italy</w:t>
      </w:r>
      <w:r>
        <w:t xml:space="preserve"> </w:t>
      </w:r>
      <w:r>
        <w:t xml:space="preserve">Milan</w:t>
      </w:r>
    </w:p>
    <w:bookmarkStart w:id="34" w:name="lawyer-resume-italy-milan"/>
    <w:p>
      <w:pPr>
        <w:pStyle w:val="Heading1"/>
      </w:pPr>
      <w:r>
        <w:t xml:space="preserve">Lawyer Resume –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marco.rossi@avvocatimilano.it</w:t>
      </w:r>
      <w:r>
        <w:br/>
      </w:r>
      <w:r>
        <w:rPr>
          <w:bCs/>
          <w:b/>
        </w:rPr>
        <w:t xml:space="preserve">Phone:</w:t>
      </w:r>
      <w:r>
        <w:t xml:space="preserve"> </w:t>
      </w:r>
      <w:r>
        <w:t xml:space="preserve">+39 345 678 9012</w:t>
      </w:r>
      <w:r>
        <w:br/>
      </w:r>
      <w:r>
        <w:rPr>
          <w:bCs/>
          <w:b/>
        </w:rPr>
        <w:t xml:space="preserve">Address:</w:t>
      </w:r>
      <w:r>
        <w:t xml:space="preserve"> </w:t>
      </w:r>
      <w:r>
        <w:t xml:space="preserve">Via Dante Alighieri, 12, Milan, Italy (20121)</w:t>
      </w:r>
    </w:p>
    <w:bookmarkEnd w:id="20"/>
    <w:bookmarkStart w:id="21" w:name="professional-summary"/>
    <w:p>
      <w:pPr>
        <w:pStyle w:val="Heading2"/>
      </w:pPr>
      <w:r>
        <w:t xml:space="preserve">Professional Summary</w:t>
      </w:r>
    </w:p>
    <w:p>
      <w:pPr>
        <w:pStyle w:val="FirstParagraph"/>
      </w:pPr>
      <w:r>
        <w:t xml:space="preserve">A dedicated and experienced Lawyer in Italy Milan with over a decade of expertise in corporate law, civil litigation, and international trade. Proficient in navigating the complexities of the Italian legal system while providing tailored solutions to clients across various industries. Committed to upholding ethical standards and delivering exceptional legal counsel within the vibrant legal community of Milan. A member of the Milan Bar Association (Ordine degli Avvocati di Milano), this Lawyer has a proven track record in resolving high-stakes disputes, drafting contracts, and advising on regulatory compliance in Italy’s dynamic business environment.</w:t>
      </w:r>
    </w:p>
    <w:bookmarkEnd w:id="21"/>
    <w:bookmarkStart w:id="25" w:name="work-experience"/>
    <w:p>
      <w:pPr>
        <w:pStyle w:val="Heading2"/>
      </w:pPr>
      <w:r>
        <w:t xml:space="preserve">Work Experience</w:t>
      </w:r>
    </w:p>
    <w:bookmarkStart w:id="22" w:name="senior-associate-lawyer"/>
    <w:p>
      <w:pPr>
        <w:pStyle w:val="Heading3"/>
      </w:pPr>
      <w:r>
        <w:t xml:space="preserve">Senior Associate Lawyer</w:t>
      </w:r>
    </w:p>
    <w:p>
      <w:pPr>
        <w:pStyle w:val="FirstParagraph"/>
      </w:pPr>
      <w:r>
        <w:rPr>
          <w:bCs/>
          <w:b/>
        </w:rPr>
        <w:t xml:space="preserve">Pavia &amp; Partners Law Firm – Milan, Italy</w:t>
      </w:r>
      <w:r>
        <w:br/>
      </w:r>
      <w:r>
        <w:t xml:space="preserve">January 2018 – Present</w:t>
      </w:r>
    </w:p>
    <w:p>
      <w:pPr>
        <w:numPr>
          <w:ilvl w:val="0"/>
          <w:numId w:val="1001"/>
        </w:numPr>
        <w:pStyle w:val="Compact"/>
      </w:pPr>
      <w:r>
        <w:t xml:space="preserve">Advised multinational corporations on Italian legal compliance, focusing on corporate governance and cross-border transactions.</w:t>
      </w:r>
    </w:p>
    <w:p>
      <w:pPr>
        <w:numPr>
          <w:ilvl w:val="0"/>
          <w:numId w:val="1001"/>
        </w:numPr>
        <w:pStyle w:val="Compact"/>
      </w:pPr>
      <w:r>
        <w:t xml:space="preserve">Represented clients in civil and commercial disputes before the Tribunale di Milano, achieving favorable outcomes in over 90% of cases.</w:t>
      </w:r>
    </w:p>
    <w:p>
      <w:pPr>
        <w:numPr>
          <w:ilvl w:val="0"/>
          <w:numId w:val="1001"/>
        </w:numPr>
        <w:pStyle w:val="Compact"/>
      </w:pPr>
      <w:r>
        <w:t xml:space="preserve">Developed and negotiated complex contracts for real estate acquisitions, ensuring alignment with Italian property laws and tax regulations.</w:t>
      </w:r>
    </w:p>
    <w:p>
      <w:pPr>
        <w:numPr>
          <w:ilvl w:val="0"/>
          <w:numId w:val="1001"/>
        </w:numPr>
        <w:pStyle w:val="Compact"/>
      </w:pPr>
      <w:r>
        <w:t xml:space="preserve">Served as legal counsel for SMEs in Milan, guiding them through business restructuring and dispute resolution processes.</w:t>
      </w:r>
    </w:p>
    <w:bookmarkEnd w:id="22"/>
    <w:bookmarkStart w:id="23" w:name="associate-lawyer"/>
    <w:p>
      <w:pPr>
        <w:pStyle w:val="Heading3"/>
      </w:pPr>
      <w:r>
        <w:t xml:space="preserve">Associate Lawyer</w:t>
      </w:r>
    </w:p>
    <w:p>
      <w:pPr>
        <w:pStyle w:val="FirstParagraph"/>
      </w:pPr>
      <w:r>
        <w:rPr>
          <w:bCs/>
          <w:b/>
        </w:rPr>
        <w:t xml:space="preserve">Avvocati Associati – Milan, Italy</w:t>
      </w:r>
      <w:r>
        <w:br/>
      </w:r>
      <w:r>
        <w:t xml:space="preserve">March 2014 – December 2017</w:t>
      </w:r>
    </w:p>
    <w:p>
      <w:pPr>
        <w:numPr>
          <w:ilvl w:val="0"/>
          <w:numId w:val="1002"/>
        </w:numPr>
        <w:pStyle w:val="Compact"/>
      </w:pPr>
      <w:r>
        <w:t xml:space="preserve">Specialized in labor law, representing employees and employers in contractual disputes and workplace discrimination cases.</w:t>
      </w:r>
    </w:p>
    <w:p>
      <w:pPr>
        <w:numPr>
          <w:ilvl w:val="0"/>
          <w:numId w:val="1002"/>
        </w:numPr>
        <w:pStyle w:val="Compact"/>
      </w:pPr>
      <w:r>
        <w:t xml:space="preserve">Contributed to the firm’s reputation as a leading practice for corporate social responsibility (CSR) compliance in Italy.</w:t>
      </w:r>
    </w:p>
    <w:p>
      <w:pPr>
        <w:numPr>
          <w:ilvl w:val="0"/>
          <w:numId w:val="1002"/>
        </w:numPr>
        <w:pStyle w:val="Compact"/>
      </w:pPr>
      <w:r>
        <w:t xml:space="preserve">Participated in international legal seminars held by the European Legal Network, enhancing expertise in EU law integration with Italian regulations.</w:t>
      </w:r>
    </w:p>
    <w:bookmarkEnd w:id="23"/>
    <w:bookmarkStart w:id="24" w:name="legal-intern"/>
    <w:p>
      <w:pPr>
        <w:pStyle w:val="Heading3"/>
      </w:pPr>
      <w:r>
        <w:t xml:space="preserve">Legal Intern</w:t>
      </w:r>
    </w:p>
    <w:p>
      <w:pPr>
        <w:pStyle w:val="FirstParagraph"/>
      </w:pPr>
      <w:r>
        <w:rPr>
          <w:bCs/>
          <w:b/>
        </w:rPr>
        <w:t xml:space="preserve">Cassazione Law Office – Milan, Italy</w:t>
      </w:r>
      <w:r>
        <w:br/>
      </w:r>
      <w:r>
        <w:t xml:space="preserve">June 2011 – February 2014</w:t>
      </w:r>
    </w:p>
    <w:p>
      <w:pPr>
        <w:numPr>
          <w:ilvl w:val="0"/>
          <w:numId w:val="1003"/>
        </w:numPr>
        <w:pStyle w:val="Compact"/>
      </w:pPr>
      <w:r>
        <w:t xml:space="preserve">Assisted in the preparation of legal documents for cases before the Court of Cassation (Corte di Cassazione), focusing on civil and criminal law.</w:t>
      </w:r>
    </w:p>
    <w:p>
      <w:pPr>
        <w:numPr>
          <w:ilvl w:val="0"/>
          <w:numId w:val="1003"/>
        </w:numPr>
        <w:pStyle w:val="Compact"/>
      </w:pPr>
      <w:r>
        <w:t xml:space="preserve">Gained hands-on experience in drafting appellate briefs and conducting legal research on landmark Italian jurisprudence.</w:t>
      </w:r>
    </w:p>
    <w:bookmarkEnd w:id="24"/>
    <w:bookmarkEnd w:id="25"/>
    <w:bookmarkStart w:id="28" w:name="education"/>
    <w:p>
      <w:pPr>
        <w:pStyle w:val="Heading2"/>
      </w:pPr>
      <w:r>
        <w:t xml:space="preserve">Education</w:t>
      </w:r>
    </w:p>
    <w:bookmarkStart w:id="26" w:name="X7f63a9b8b9f29d1698d380ceabce4b528eb9ce0"/>
    <w:p>
      <w:pPr>
        <w:pStyle w:val="Heading3"/>
      </w:pPr>
      <w:r>
        <w:t xml:space="preserve">Law Degree (Laurea Magistrale in Giurisprudenza)</w:t>
      </w:r>
    </w:p>
    <w:p>
      <w:pPr>
        <w:pStyle w:val="FirstParagraph"/>
      </w:pPr>
      <w:r>
        <w:rPr>
          <w:bCs/>
          <w:b/>
        </w:rPr>
        <w:t xml:space="preserve">Università degli Studi di Milano – Bicocca</w:t>
      </w:r>
      <w:r>
        <w:br/>
      </w:r>
      <w:r>
        <w:t xml:space="preserve">2007 – 2011</w:t>
      </w:r>
    </w:p>
    <w:p>
      <w:pPr>
        <w:numPr>
          <w:ilvl w:val="0"/>
          <w:numId w:val="1004"/>
        </w:numPr>
        <w:pStyle w:val="Compact"/>
      </w:pPr>
      <w:r>
        <w:t xml:space="preserve">Graduated with honors, specializing in civil law and European Union law.</w:t>
      </w:r>
    </w:p>
    <w:p>
      <w:pPr>
        <w:numPr>
          <w:ilvl w:val="0"/>
          <w:numId w:val="1004"/>
        </w:numPr>
        <w:pStyle w:val="Compact"/>
      </w:pPr>
      <w:r>
        <w:t xml:space="preserve">Published a thesis on "The Impact of EU Directives on Italian Labor Legislation."</w:t>
      </w:r>
    </w:p>
    <w:bookmarkEnd w:id="26"/>
    <w:bookmarkStart w:id="27" w:name="masters-in-international-business-law"/>
    <w:p>
      <w:pPr>
        <w:pStyle w:val="Heading3"/>
      </w:pPr>
      <w:r>
        <w:t xml:space="preserve">Master’s in International Business Law</w:t>
      </w:r>
    </w:p>
    <w:p>
      <w:pPr>
        <w:pStyle w:val="FirstParagraph"/>
      </w:pPr>
      <w:r>
        <w:rPr>
          <w:bCs/>
          <w:b/>
        </w:rPr>
        <w:t xml:space="preserve">Università Commerciale Luigi Bocconi – Milan, Italy</w:t>
      </w:r>
      <w:r>
        <w:br/>
      </w:r>
      <w:r>
        <w:t xml:space="preserve">2011 – 2012</w:t>
      </w:r>
    </w:p>
    <w:p>
      <w:pPr>
        <w:numPr>
          <w:ilvl w:val="0"/>
          <w:numId w:val="1005"/>
        </w:numPr>
        <w:pStyle w:val="Compact"/>
      </w:pPr>
      <w:r>
        <w:t xml:space="preserve">Focused on transnational legal frameworks and their application to Italian business practices.</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Bar Exam (Esame di Stato per l’Avvocato)</w:t>
      </w:r>
      <w:r>
        <w:t xml:space="preserve"> </w:t>
      </w:r>
      <w:r>
        <w:t xml:space="preserve">– 2013, Milan Bar Association</w:t>
      </w:r>
    </w:p>
    <w:p>
      <w:pPr>
        <w:numPr>
          <w:ilvl w:val="0"/>
          <w:numId w:val="1006"/>
        </w:numPr>
        <w:pStyle w:val="Compact"/>
      </w:pPr>
      <w:r>
        <w:rPr>
          <w:bCs/>
          <w:b/>
        </w:rPr>
        <w:t xml:space="preserve">Certificate in Corporate Compliance</w:t>
      </w:r>
      <w:r>
        <w:t xml:space="preserve"> </w:t>
      </w:r>
      <w:r>
        <w:t xml:space="preserve">– European Compliance Institute, 2018</w:t>
      </w:r>
    </w:p>
    <w:p>
      <w:pPr>
        <w:numPr>
          <w:ilvl w:val="0"/>
          <w:numId w:val="1006"/>
        </w:numPr>
        <w:pStyle w:val="Compact"/>
      </w:pPr>
      <w:r>
        <w:rPr>
          <w:bCs/>
          <w:b/>
        </w:rPr>
        <w:t xml:space="preserve">Advanced Training in EU Law and International Arbitration</w:t>
      </w:r>
      <w:r>
        <w:t xml:space="preserve"> </w:t>
      </w:r>
      <w:r>
        <w:t xml:space="preserve">– Milan University, 2020</w:t>
      </w:r>
    </w:p>
    <w:bookmarkEnd w:id="29"/>
    <w:bookmarkStart w:id="30" w:name="skills"/>
    <w:p>
      <w:pPr>
        <w:pStyle w:val="Heading2"/>
      </w:pPr>
      <w:r>
        <w:t xml:space="preserve">Skills</w:t>
      </w:r>
    </w:p>
    <w:p>
      <w:pPr>
        <w:numPr>
          <w:ilvl w:val="0"/>
          <w:numId w:val="1007"/>
        </w:numPr>
        <w:pStyle w:val="Compact"/>
      </w:pPr>
      <w:r>
        <w:rPr>
          <w:bCs/>
          <w:b/>
        </w:rPr>
        <w:t xml:space="preserve">Legal Expertise:</w:t>
      </w:r>
      <w:r>
        <w:t xml:space="preserve"> </w:t>
      </w:r>
      <w:r>
        <w:t xml:space="preserve">Civil law, corporate law, labor law, international trade, and dispute resolution.</w:t>
      </w:r>
    </w:p>
    <w:p>
      <w:pPr>
        <w:numPr>
          <w:ilvl w:val="0"/>
          <w:numId w:val="1007"/>
        </w:numPr>
        <w:pStyle w:val="Compact"/>
      </w:pPr>
      <w:r>
        <w:rPr>
          <w:bCs/>
          <w:b/>
        </w:rPr>
        <w:t xml:space="preserve">Languages:</w:t>
      </w:r>
      <w:r>
        <w:t xml:space="preserve"> </w:t>
      </w:r>
      <w:r>
        <w:t xml:space="preserve">Italian (native), English (fluent), French (intermediate).</w:t>
      </w:r>
    </w:p>
    <w:p>
      <w:pPr>
        <w:numPr>
          <w:ilvl w:val="0"/>
          <w:numId w:val="1007"/>
        </w:numPr>
        <w:pStyle w:val="Compact"/>
      </w:pPr>
      <w:r>
        <w:rPr>
          <w:bCs/>
          <w:b/>
        </w:rPr>
        <w:t xml:space="preserve">Technical Skills:</w:t>
      </w:r>
      <w:r>
        <w:t xml:space="preserve"> </w:t>
      </w:r>
      <w:r>
        <w:t xml:space="preserve">Legal research using LexisNexis and Westlaw; proficiency in Microsoft Office and case management software.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Milan Bar Association (Ordine degli Avvocati di Milano)</w:t>
      </w:r>
      <w:r>
        <w:t xml:space="preserve"> </w:t>
      </w:r>
      <w:r>
        <w:t xml:space="preserve">– Member since 2013.</w:t>
      </w:r>
    </w:p>
    <w:p>
      <w:pPr>
        <w:numPr>
          <w:ilvl w:val="0"/>
          <w:numId w:val="1008"/>
        </w:numPr>
        <w:pStyle w:val="Compact"/>
      </w:pPr>
      <w:r>
        <w:rPr>
          <w:bCs/>
          <w:b/>
        </w:rPr>
        <w:t xml:space="preserve">Italian Lawyers’ Association (Consiglio Nazionale Forense)</w:t>
      </w:r>
      <w:r>
        <w:t xml:space="preserve"> </w:t>
      </w:r>
      <w:r>
        <w:t xml:space="preserve">– Active participant in legal policy discussions.</w:t>
      </w:r>
    </w:p>
    <w:p>
      <w:pPr>
        <w:numPr>
          <w:ilvl w:val="0"/>
          <w:numId w:val="1008"/>
        </w:numPr>
        <w:pStyle w:val="Compact"/>
      </w:pPr>
      <w:r>
        <w:rPr>
          <w:bCs/>
          <w:b/>
        </w:rPr>
        <w:t xml:space="preserve">Euro-Law Network</w:t>
      </w:r>
      <w:r>
        <w:t xml:space="preserve"> </w:t>
      </w:r>
      <w:r>
        <w:t xml:space="preserve">– Collaborator for cross-border legal projects in the EU.</w:t>
      </w:r>
    </w:p>
    <w:bookmarkEnd w:id="31"/>
    <w:bookmarkStart w:id="32" w:name="projects-publications"/>
    <w:p>
      <w:pPr>
        <w:pStyle w:val="Heading2"/>
      </w:pPr>
      <w:r>
        <w:t xml:space="preserve">Projects &amp; Publications</w:t>
      </w:r>
    </w:p>
    <w:p>
      <w:pPr>
        <w:pStyle w:val="FirstParagraph"/>
      </w:pPr>
      <w:r>
        <w:rPr>
          <w:bCs/>
          <w:b/>
        </w:rPr>
        <w:t xml:space="preserve">"Navigating Italian Tax Law for International Investors"</w:t>
      </w:r>
      <w:r>
        <w:t xml:space="preserve"> </w:t>
      </w:r>
      <w:r>
        <w:t xml:space="preserve">– Published in *Rivista Giuridica di Milano*, 2019.</w:t>
      </w:r>
    </w:p>
    <w:p>
      <w:pPr>
        <w:pStyle w:val="BodyText"/>
      </w:pPr>
      <w:r>
        <w:rPr>
          <w:bCs/>
          <w:b/>
        </w:rPr>
        <w:t xml:space="preserve">Case Study: Resolving a Multinational Dispute in Milan’s Commercial Court</w:t>
      </w:r>
      <w:r>
        <w:t xml:space="preserve"> </w:t>
      </w:r>
      <w:r>
        <w:t xml:space="preserve">– Presented at the Annual Legal Symposium of Lombardy, 2021.</w:t>
      </w:r>
    </w:p>
    <w:p>
      <w:pPr>
        <w:pStyle w:val="BodyText"/>
      </w:pPr>
      <w:r>
        <w:rPr>
          <w:bCs/>
          <w:b/>
        </w:rPr>
        <w:t xml:space="preserve">Pro Bono Work:</w:t>
      </w:r>
      <w:r>
        <w:t xml:space="preserve"> </w:t>
      </w:r>
      <w:r>
        <w:t xml:space="preserve">Assisted non-profits in drafting contracts and ensuring compliance with Italian charity laws, contributing to social welfare initiatives in Milan.</w:t>
      </w:r>
    </w:p>
    <w:bookmarkEnd w:id="32"/>
    <w:bookmarkStart w:id="33" w:name="additional-information"/>
    <w:p>
      <w:pPr>
        <w:pStyle w:val="Heading2"/>
      </w:pPr>
      <w:r>
        <w:t xml:space="preserve">Additional Information</w:t>
      </w:r>
    </w:p>
    <w:p>
      <w:pPr>
        <w:numPr>
          <w:ilvl w:val="0"/>
          <w:numId w:val="1009"/>
        </w:numPr>
        <w:pStyle w:val="Compact"/>
      </w:pPr>
      <w:r>
        <w:rPr>
          <w:bCs/>
          <w:b/>
        </w:rPr>
        <w:t xml:space="preserve">CILS Certification (Ciclo di Italiano per Stranieri)</w:t>
      </w:r>
      <w:r>
        <w:t xml:space="preserve"> </w:t>
      </w:r>
      <w:r>
        <w:t xml:space="preserve">– Level C1 (Italian as a Second Language).</w:t>
      </w:r>
    </w:p>
    <w:p>
      <w:pPr>
        <w:numPr>
          <w:ilvl w:val="0"/>
          <w:numId w:val="1009"/>
        </w:numPr>
        <w:pStyle w:val="Compact"/>
      </w:pPr>
      <w:r>
        <w:rPr>
          <w:bCs/>
          <w:b/>
        </w:rPr>
        <w:t xml:space="preserve">Volunteer Legal Advisor:</w:t>
      </w:r>
      <w:r>
        <w:t xml:space="preserve"> </w:t>
      </w:r>
      <w:r>
        <w:t xml:space="preserve">Provided free consultations to local entrepreneurs in Milan on business law and tax obligations.</w:t>
      </w:r>
    </w:p>
    <w:p>
      <w:pPr>
        <w:pStyle w:val="FirstParagraph"/>
      </w:pPr>
      <w:r>
        <w:rPr>
          <w:iCs/>
          <w:i/>
        </w:rPr>
        <w:t xml:space="preserve">This resume is tailored for a Lawyer practicing in Italy Milan, emphasizing expertise in the Italian legal system and alignment with regional professional standards. The content reflects a deep understanding of the unique challenges and opportunities faced by legal professionals in this dynamic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Italy Milan</dc:title>
  <dc:creator/>
  <dc:language>en</dc:language>
  <cp:keywords/>
  <dcterms:created xsi:type="dcterms:W3CDTF">2026-07-23T17:18:07Z</dcterms:created>
  <dcterms:modified xsi:type="dcterms:W3CDTF">2026-07-23T17:18:07Z</dcterms:modified>
</cp:coreProperties>
</file>

<file path=docProps/custom.xml><?xml version="1.0" encoding="utf-8"?>
<Properties xmlns="http://schemas.openxmlformats.org/officeDocument/2006/custom-properties" xmlns:vt="http://schemas.openxmlformats.org/officeDocument/2006/docPropsVTypes"/>
</file>