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5" w:name="resume-of-your-name"/>
    <w:p>
      <w:pPr>
        <w:pStyle w:val="Heading1"/>
      </w:pPr>
      <w:r>
        <w:t xml:space="preserve">Resume of [Your Name]</w:t>
      </w:r>
    </w:p>
    <w:p>
      <w:pPr>
        <w:pStyle w:val="FirstParagraph"/>
      </w:pPr>
      <w:r>
        <w:rPr>
          <w:bCs/>
          <w:b/>
        </w:rPr>
        <w:t xml:space="preserve">Lawyer | New Zealand Wellington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+64 4 123 4567</w:t>
      </w:r>
    </w:p>
    <w:p>
      <w:pPr>
        <w:pStyle w:val="BodyText"/>
      </w:pPr>
      <w:r>
        <w:rPr>
          <w:bCs/>
          <w:b/>
        </w:rPr>
        <w:t xml:space="preserve">Address:</w:t>
      </w:r>
      <w:r>
        <w:t xml:space="preserve"> </w:t>
      </w:r>
      <w:r>
        <w:t xml:space="preserve">100 Courthouse Lane, Wellington, New Zealand</w:t>
      </w:r>
    </w:p>
    <w:p>
      <w:pPr>
        <w:pStyle w:val="BodyText"/>
      </w:pPr>
      <w:r>
        <w:rPr>
          <w:bCs/>
          <w:b/>
        </w:rPr>
        <w:t xml:space="preserve">Licensed Practising Lawyer (New Zealand)</w:t>
      </w:r>
    </w:p>
    <w:bookmarkEnd w:id="20"/>
    <w:bookmarkStart w:id="21" w:name="professional-summary"/>
    <w:p>
      <w:pPr>
        <w:pStyle w:val="Heading2"/>
      </w:pPr>
      <w:r>
        <w:t xml:space="preserve">Professional Summary</w:t>
      </w:r>
    </w:p>
    <w:p>
      <w:pPr>
        <w:pStyle w:val="FirstParagraph"/>
      </w:pPr>
      <w:r>
        <w:t xml:space="preserve">Experienced and dedicated lawyer with over [X] years of practice in New Zealand Wellington, specializing in commercial law, corporate compliance, and dispute resolution. A graduate of [University Name] Law School and a licensed member of the New Zealand Bar Association, I am committed to providing expert legal counsel to clients across diverse industries. My work in Wellington has focused on navigating the unique legal landscape of New Zealand, ensuring compliance with local regulations while advocating for clients' interests in both courtrooms and boardrooms.</w:t>
      </w:r>
    </w:p>
    <w:p>
      <w:pPr>
        <w:pStyle w:val="BodyText"/>
      </w:pPr>
      <w:r>
        <w:t xml:space="preserve">As a lawyer based in Wellington, I have developed a deep understanding of the region's legal frameworks, including the nuances of New Zealand's regulatory environment. My practice areas include contract law, property transactions, employment disputes, and corporate governance. I am passionate about delivering results-driven legal solutions that align with the needs of businesses and individuals in New Zealand Wellington.</w:t>
      </w:r>
    </w:p>
    <w:bookmarkEnd w:id="21"/>
    <w:bookmarkStart w:id="25" w:name="professional-experience"/>
    <w:p>
      <w:pPr>
        <w:pStyle w:val="Heading2"/>
      </w:pPr>
      <w:r>
        <w:t xml:space="preserve">Professional Experience</w:t>
      </w:r>
    </w:p>
    <w:bookmarkStart w:id="22" w:name="X2f2ca2d4a07c9c8cdfabf53b86d2b0065101ede"/>
    <w:p>
      <w:pPr>
        <w:pStyle w:val="Heading3"/>
      </w:pPr>
      <w:r>
        <w:t xml:space="preserve">Senior Lawyer | [Law Firm Name], Wellington, New Zealand</w:t>
      </w:r>
    </w:p>
    <w:p>
      <w:pPr>
        <w:pStyle w:val="FirstParagraph"/>
      </w:pPr>
      <w:r>
        <w:rPr>
          <w:bCs/>
          <w:b/>
        </w:rPr>
        <w:t xml:space="preserve">June 2018 – Present</w:t>
      </w:r>
    </w:p>
    <w:p>
      <w:pPr>
        <w:numPr>
          <w:ilvl w:val="0"/>
          <w:numId w:val="1001"/>
        </w:numPr>
        <w:pStyle w:val="Compact"/>
      </w:pPr>
      <w:r>
        <w:t xml:space="preserve">Provided legal counsel to corporate clients on matters such as mergers and acquisitions, commercial contracts, and regulatory compliance within the New Zealand business environment.</w:t>
      </w:r>
    </w:p>
    <w:p>
      <w:pPr>
        <w:numPr>
          <w:ilvl w:val="0"/>
          <w:numId w:val="1001"/>
        </w:numPr>
        <w:pStyle w:val="Compact"/>
      </w:pPr>
      <w:r>
        <w:t xml:space="preserve">Represented clients in Wellington District Court and High Court proceedings, focusing on civil litigation and dispute resolution.</w:t>
      </w:r>
    </w:p>
    <w:p>
      <w:pPr>
        <w:numPr>
          <w:ilvl w:val="0"/>
          <w:numId w:val="1001"/>
        </w:numPr>
        <w:pStyle w:val="Compact"/>
      </w:pPr>
      <w:r>
        <w:t xml:space="preserve">Collaborated with local government agencies in Wellington to ensure adherence to regional zoning laws and environmental regulations.</w:t>
      </w:r>
    </w:p>
    <w:p>
      <w:pPr>
        <w:numPr>
          <w:ilvl w:val="0"/>
          <w:numId w:val="1001"/>
        </w:numPr>
        <w:pStyle w:val="Compact"/>
      </w:pPr>
      <w:r>
        <w:t xml:space="preserve">Mentored junior lawyers, fostering a culture of excellence and ethical practice within the firm.</w:t>
      </w:r>
    </w:p>
    <w:bookmarkEnd w:id="22"/>
    <w:bookmarkStart w:id="23" w:name="Xba11884eff6c411957af2fbabfb54e3fdcf4b13"/>
    <w:p>
      <w:pPr>
        <w:pStyle w:val="Heading3"/>
      </w:pPr>
      <w:r>
        <w:t xml:space="preserve">Lawyer | [Another Law Firm Name], Wellington, New Zealand</w:t>
      </w:r>
    </w:p>
    <w:p>
      <w:pPr>
        <w:pStyle w:val="FirstParagraph"/>
      </w:pPr>
      <w:r>
        <w:rPr>
          <w:bCs/>
          <w:b/>
        </w:rPr>
        <w:t xml:space="preserve">January 2015 – May 2018</w:t>
      </w:r>
    </w:p>
    <w:p>
      <w:pPr>
        <w:numPr>
          <w:ilvl w:val="0"/>
          <w:numId w:val="1002"/>
        </w:numPr>
        <w:pStyle w:val="Compact"/>
      </w:pPr>
      <w:r>
        <w:t xml:space="preserve">Advised small to medium enterprises on employment law, including drafting contracts, handling workplace disputes, and ensuring compliance with the Employment Relations Act 2000.</w:t>
      </w:r>
    </w:p>
    <w:p>
      <w:pPr>
        <w:numPr>
          <w:ilvl w:val="0"/>
          <w:numId w:val="1002"/>
        </w:numPr>
        <w:pStyle w:val="Compact"/>
      </w:pPr>
      <w:r>
        <w:t xml:space="preserve">Managed property transactions in Wellington, including commercial leases and land title transfers under New Zealand's Property Law Act.</w:t>
      </w:r>
    </w:p>
    <w:p>
      <w:pPr>
        <w:numPr>
          <w:ilvl w:val="0"/>
          <w:numId w:val="1002"/>
        </w:numPr>
        <w:pStyle w:val="Compact"/>
      </w:pPr>
      <w:r>
        <w:t xml:space="preserve">Participated in community legal workshops in Wellington to educate residents on their rights under New Zealand law.</w:t>
      </w:r>
    </w:p>
    <w:bookmarkEnd w:id="23"/>
    <w:bookmarkStart w:id="24" w:name="X126b5003ae7f2e25939072a1b679f487fc17662"/>
    <w:p>
      <w:pPr>
        <w:pStyle w:val="Heading3"/>
      </w:pPr>
      <w:r>
        <w:t xml:space="preserve">Legal Intern | [Government Agency or Organization], Wellington</w:t>
      </w:r>
    </w:p>
    <w:p>
      <w:pPr>
        <w:pStyle w:val="FirstParagraph"/>
      </w:pPr>
      <w:r>
        <w:rPr>
          <w:bCs/>
          <w:b/>
        </w:rPr>
        <w:t xml:space="preserve">June 2014 – December 2014</w:t>
      </w:r>
    </w:p>
    <w:p>
      <w:pPr>
        <w:numPr>
          <w:ilvl w:val="0"/>
          <w:numId w:val="1003"/>
        </w:numPr>
        <w:pStyle w:val="Compact"/>
      </w:pPr>
      <w:r>
        <w:t xml:space="preserve">Assisted in drafting legal documents and conducting research on New Zealand’s legislative changes affecting corporate law.</w:t>
      </w:r>
    </w:p>
    <w:p>
      <w:pPr>
        <w:numPr>
          <w:ilvl w:val="0"/>
          <w:numId w:val="1003"/>
        </w:numPr>
        <w:pStyle w:val="Compact"/>
      </w:pPr>
      <w:r>
        <w:t xml:space="preserve">Supported the review of cases related to consumer protection laws, ensuring alignment with Wellington’s regulatory priorities.</w:t>
      </w:r>
    </w:p>
    <w:bookmarkEnd w:id="24"/>
    <w:bookmarkEnd w:id="25"/>
    <w:bookmarkStart w:id="29" w:name="education-and-qualifications"/>
    <w:p>
      <w:pPr>
        <w:pStyle w:val="Heading2"/>
      </w:pPr>
      <w:r>
        <w:t xml:space="preserve">Education and Qualifications</w:t>
      </w:r>
    </w:p>
    <w:bookmarkStart w:id="26" w:name="X829d9abfd727d33651c17222e797b66ef42389b"/>
    <w:p>
      <w:pPr>
        <w:pStyle w:val="Heading3"/>
      </w:pPr>
      <w:r>
        <w:t xml:space="preserve">Bachelor of Laws (LLB) | [University Name], Wellington, New Zealand</w:t>
      </w:r>
    </w:p>
    <w:p>
      <w:pPr>
        <w:pStyle w:val="FirstParagraph"/>
      </w:pPr>
      <w:r>
        <w:rPr>
          <w:bCs/>
          <w:b/>
        </w:rPr>
        <w:t xml:space="preserve">Graduated: [Year]</w:t>
      </w:r>
    </w:p>
    <w:p>
      <w:pPr>
        <w:numPr>
          <w:ilvl w:val="0"/>
          <w:numId w:val="1004"/>
        </w:numPr>
        <w:pStyle w:val="Compact"/>
      </w:pPr>
      <w:r>
        <w:t xml:space="preserve">Specialized in New Zealand constitutional law, property law, and professional ethics.</w:t>
      </w:r>
    </w:p>
    <w:p>
      <w:pPr>
        <w:numPr>
          <w:ilvl w:val="0"/>
          <w:numId w:val="1004"/>
        </w:numPr>
        <w:pStyle w:val="Compact"/>
      </w:pPr>
      <w:r>
        <w:t xml:space="preserve">Prioritized coursework related to the legal systems of Aotearoa New Zealand, including Māori legal traditions and contemporary governance.</w:t>
      </w:r>
    </w:p>
    <w:bookmarkEnd w:id="26"/>
    <w:bookmarkStart w:id="27" w:name="X7a8f526be4909d96fc4b4d0c8b8ea71e527955e"/>
    <w:p>
      <w:pPr>
        <w:pStyle w:val="Heading3"/>
      </w:pPr>
      <w:r>
        <w:t xml:space="preserve">Postgraduate Certificate in Legal Practice | [Institute Name], Wellington</w:t>
      </w:r>
    </w:p>
    <w:p>
      <w:pPr>
        <w:pStyle w:val="FirstParagraph"/>
      </w:pPr>
      <w:r>
        <w:rPr>
          <w:bCs/>
          <w:b/>
        </w:rPr>
        <w:t xml:space="preserve">Graduated: [Year]</w:t>
      </w:r>
    </w:p>
    <w:p>
      <w:pPr>
        <w:numPr>
          <w:ilvl w:val="0"/>
          <w:numId w:val="1005"/>
        </w:numPr>
        <w:pStyle w:val="Compact"/>
      </w:pPr>
      <w:r>
        <w:t xml:space="preserve">Completed practical training in New Zealand’s legal profession, including court simulations and client interviewing.</w:t>
      </w:r>
    </w:p>
    <w:p>
      <w:pPr>
        <w:numPr>
          <w:ilvl w:val="0"/>
          <w:numId w:val="1005"/>
        </w:numPr>
        <w:pStyle w:val="Compact"/>
      </w:pPr>
      <w:r>
        <w:t xml:space="preserve">Gained hands-on experience with legal software and case management systems used by Wellington law firms.</w:t>
      </w:r>
    </w:p>
    <w:bookmarkEnd w:id="27"/>
    <w:bookmarkStart w:id="28" w:name="professional-memberships"/>
    <w:p>
      <w:pPr>
        <w:pStyle w:val="Heading3"/>
      </w:pPr>
      <w:r>
        <w:t xml:space="preserve">Professional Memberships</w:t>
      </w:r>
    </w:p>
    <w:p>
      <w:pPr>
        <w:numPr>
          <w:ilvl w:val="0"/>
          <w:numId w:val="1006"/>
        </w:numPr>
        <w:pStyle w:val="Compact"/>
      </w:pPr>
      <w:r>
        <w:t xml:space="preserve">New Zealand Law Society (Member since [Year])</w:t>
      </w:r>
    </w:p>
    <w:p>
      <w:pPr>
        <w:numPr>
          <w:ilvl w:val="0"/>
          <w:numId w:val="1006"/>
        </w:numPr>
        <w:pStyle w:val="Compact"/>
      </w:pPr>
      <w:r>
        <w:t xml:space="preserve">Wellington Bar Association (Active Member)</w:t>
      </w:r>
    </w:p>
    <w:p>
      <w:pPr>
        <w:numPr>
          <w:ilvl w:val="0"/>
          <w:numId w:val="1006"/>
        </w:numPr>
        <w:pStyle w:val="Compact"/>
      </w:pPr>
      <w:r>
        <w:t xml:space="preserve">Certified Mediator in New Zealand (Renewed annually)</w:t>
      </w:r>
    </w:p>
    <w:bookmarkEnd w:id="28"/>
    <w:bookmarkEnd w:id="29"/>
    <w:bookmarkStart w:id="30" w:name="skills-and-expertise"/>
    <w:p>
      <w:pPr>
        <w:pStyle w:val="Heading2"/>
      </w:pPr>
      <w:r>
        <w:t xml:space="preserve">Skills and Expertise</w:t>
      </w:r>
    </w:p>
    <w:p>
      <w:pPr>
        <w:numPr>
          <w:ilvl w:val="0"/>
          <w:numId w:val="1007"/>
        </w:numPr>
        <w:pStyle w:val="Compact"/>
      </w:pPr>
      <w:r>
        <w:rPr>
          <w:bCs/>
          <w:b/>
        </w:rPr>
        <w:t xml:space="preserve">Legal Research:</w:t>
      </w:r>
      <w:r>
        <w:t xml:space="preserve"> </w:t>
      </w:r>
      <w:r>
        <w:t xml:space="preserve">Proficient in analyzing New Zealand statutes, case law, and regulatory frameworks.</w:t>
      </w:r>
    </w:p>
    <w:p>
      <w:pPr>
        <w:numPr>
          <w:ilvl w:val="0"/>
          <w:numId w:val="1007"/>
        </w:numPr>
        <w:pStyle w:val="Compact"/>
      </w:pPr>
      <w:r>
        <w:rPr>
          <w:bCs/>
          <w:b/>
        </w:rPr>
        <w:t xml:space="preserve">Courtroom Advocacy:</w:t>
      </w:r>
      <w:r>
        <w:t xml:space="preserve"> </w:t>
      </w:r>
      <w:r>
        <w:t xml:space="preserve">Experienced in presenting arguments in Wellington District Court and High Court.</w:t>
      </w:r>
    </w:p>
    <w:p>
      <w:pPr>
        <w:numPr>
          <w:ilvl w:val="0"/>
          <w:numId w:val="1007"/>
        </w:numPr>
        <w:pStyle w:val="Compact"/>
      </w:pPr>
      <w:r>
        <w:rPr>
          <w:bCs/>
          <w:b/>
        </w:rPr>
        <w:t xml:space="preserve">Client Communication:</w:t>
      </w:r>
      <w:r>
        <w:t xml:space="preserve"> </w:t>
      </w:r>
      <w:r>
        <w:t xml:space="preserve">Skilled in explaining complex legal concepts to clients across diverse backgrounds in New Zealand Wellington.</w:t>
      </w:r>
    </w:p>
    <w:p>
      <w:pPr>
        <w:numPr>
          <w:ilvl w:val="0"/>
          <w:numId w:val="1007"/>
        </w:numPr>
        <w:pStyle w:val="Compact"/>
      </w:pPr>
      <w:r>
        <w:rPr>
          <w:bCs/>
          <w:b/>
        </w:rPr>
        <w:t xml:space="preserve">Bilingual Capability:</w:t>
      </w:r>
      <w:r>
        <w:t xml:space="preserve"> </w:t>
      </w:r>
      <w:r>
        <w:t xml:space="preserve">Fluent in English and [other language, if applicable], with an understanding of Māori legal terminology.</w:t>
      </w:r>
    </w:p>
    <w:p>
      <w:pPr>
        <w:numPr>
          <w:ilvl w:val="0"/>
          <w:numId w:val="1007"/>
        </w:numPr>
        <w:pStyle w:val="Compact"/>
      </w:pPr>
      <w:r>
        <w:rPr>
          <w:bCs/>
          <w:b/>
        </w:rPr>
        <w:t xml:space="preserve">Tech Tools:</w:t>
      </w:r>
      <w:r>
        <w:t xml:space="preserve"> </w:t>
      </w:r>
      <w:r>
        <w:t xml:space="preserve">Familiar with LexisNexis, Westlaw, and New Zealand legal databases.</w:t>
      </w:r>
    </w:p>
    <w:bookmarkEnd w:id="30"/>
    <w:bookmarkStart w:id="31" w:name="notable-achievements"/>
    <w:p>
      <w:pPr>
        <w:pStyle w:val="Heading2"/>
      </w:pPr>
      <w:r>
        <w:t xml:space="preserve">Notable Achievements</w:t>
      </w:r>
    </w:p>
    <w:p>
      <w:pPr>
        <w:numPr>
          <w:ilvl w:val="0"/>
          <w:numId w:val="1008"/>
        </w:numPr>
        <w:pStyle w:val="Compact"/>
      </w:pPr>
      <w:r>
        <w:t xml:space="preserve">Successfully represented a Wellington-based tech startup in a high-stakes intellectual property dispute, securing a favorable settlement.</w:t>
      </w:r>
    </w:p>
    <w:p>
      <w:pPr>
        <w:numPr>
          <w:ilvl w:val="0"/>
          <w:numId w:val="1008"/>
        </w:numPr>
        <w:pStyle w:val="Compact"/>
      </w:pPr>
      <w:r>
        <w:t xml:space="preserve">Educated over 500 local businesses on compliance requirements through workshops hosted by the Wellington Chamber of Commerce.</w:t>
      </w:r>
    </w:p>
    <w:p>
      <w:pPr>
        <w:numPr>
          <w:ilvl w:val="0"/>
          <w:numId w:val="1008"/>
        </w:numPr>
        <w:pStyle w:val="Compact"/>
      </w:pPr>
      <w:r>
        <w:t xml:space="preserve">Published an article on "The Role of Corporate Governance in New Zealand’s Economic Growth" in the [Legal Journal Name], highlighting practices relevant to Wellington enterprises.</w:t>
      </w:r>
    </w:p>
    <w:bookmarkEnd w:id="31"/>
    <w:bookmarkStart w:id="32" w:name="professional-affiliations"/>
    <w:p>
      <w:pPr>
        <w:pStyle w:val="Heading2"/>
      </w:pPr>
      <w:r>
        <w:t xml:space="preserve">Professional Affiliations</w:t>
      </w:r>
    </w:p>
    <w:p>
      <w:pPr>
        <w:pStyle w:val="FirstParagraph"/>
      </w:pPr>
      <w:r>
        <w:rPr>
          <w:bCs/>
          <w:b/>
        </w:rPr>
        <w:t xml:space="preserve">New Zealand Law Society:</w:t>
      </w:r>
      <w:r>
        <w:t xml:space="preserve"> </w:t>
      </w:r>
      <w:r>
        <w:t xml:space="preserve">Active member, contributing to policy discussions on legal reforms in Wellington and nationwide.</w:t>
      </w:r>
    </w:p>
    <w:p>
      <w:pPr>
        <w:pStyle w:val="BodyText"/>
      </w:pPr>
      <w:r>
        <w:rPr>
          <w:bCs/>
          <w:b/>
        </w:rPr>
        <w:t xml:space="preserve">Wellington Legal Aid Society:</w:t>
      </w:r>
      <w:r>
        <w:t xml:space="preserve"> </w:t>
      </w:r>
      <w:r>
        <w:t xml:space="preserve">Volunteer attorney, providing free legal services to underprivileged individuals in the region.</w:t>
      </w:r>
    </w:p>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[Other Language, e.g., Māori] (Fluent)</w:t>
      </w:r>
    </w:p>
    <w:bookmarkEnd w:id="33"/>
    <w:bookmarkStart w:id="34" w:name="references"/>
    <w:p>
      <w:pPr>
        <w:pStyle w:val="Heading2"/>
      </w:pPr>
      <w:r>
        <w:t xml:space="preserve">References</w:t>
      </w:r>
    </w:p>
    <w:p>
      <w:pPr>
        <w:pStyle w:val="FirstParagraph"/>
      </w:pPr>
      <w:r>
        <w:t xml:space="preserve">Available upon request. References include clients, colleagues, and legal professionals in New Zealand Wellington.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New Zealand Wellington</dc:title>
  <dc:creator/>
  <dc:language>en</dc:language>
  <cp:keywords/>
  <dcterms:created xsi:type="dcterms:W3CDTF">2026-07-24T15:12:17Z</dcterms:created>
  <dcterms:modified xsi:type="dcterms:W3CDTF">2026-07-24T15:12:17Z</dcterms:modified>
</cp:coreProperties>
</file>

<file path=docProps/custom.xml><?xml version="1.0" encoding="utf-8"?>
<Properties xmlns="http://schemas.openxmlformats.org/officeDocument/2006/custom-properties" xmlns:vt="http://schemas.openxmlformats.org/officeDocument/2006/docPropsVTypes"/>
</file>