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w:t>
      </w:r>
      <w:r>
        <w:t xml:space="preserve"> </w:t>
      </w:r>
      <w:r>
        <w:t xml:space="preserve">Pakistan</w:t>
      </w:r>
      <w:r>
        <w:t xml:space="preserve"> </w:t>
      </w:r>
      <w:r>
        <w:t xml:space="preserve">Islamabad</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highly motivated and detail-oriented lawyer with over [X years] of experience in the legal field, specializing in corporate law, dispute resolution, and human rights advocacy. Dedicated to upholding justice within the framework of Pakistan’s legal system. Proven expertise in navigating the complexities of Islamabad’s judiciary and providing strategic legal solutions tailored to clients in Pakistan. Committed to ethical practices and delivering exceptional results for individuals, businesses, and government entities across Islamabad.</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Lahore, Pakistan</w:t>
      </w:r>
      <w:r>
        <w:br/>
      </w:r>
      <w:r>
        <w:t xml:space="preserve">Graduated in [Year], with honors in Constitutional Law and Commercial Law.</w:t>
      </w:r>
    </w:p>
    <w:p>
      <w:pPr>
        <w:numPr>
          <w:ilvl w:val="0"/>
          <w:numId w:val="1001"/>
        </w:numPr>
        <w:pStyle w:val="Compact"/>
      </w:pPr>
      <w:r>
        <w:rPr>
          <w:bCs/>
          <w:b/>
        </w:rPr>
        <w:t xml:space="preserve">Master of Laws (LL.M.)</w:t>
      </w:r>
      <w:r>
        <w:t xml:space="preserve">, [University Name], Islamabad, Pakistan</w:t>
      </w:r>
      <w:r>
        <w:br/>
      </w:r>
      <w:r>
        <w:t xml:space="preserve">Specialized in Corporate Governance and International Human Rights Law. Published research on legal reforms in the context of Pakistan’s judicial system.</w:t>
      </w:r>
    </w:p>
    <w:p>
      <w:pPr>
        <w:numPr>
          <w:ilvl w:val="0"/>
          <w:numId w:val="1001"/>
        </w:numPr>
        <w:pStyle w:val="Compact"/>
      </w:pPr>
      <w:r>
        <w:rPr>
          <w:bCs/>
          <w:b/>
        </w:rPr>
        <w:t xml:space="preserve">Certification in Legal Ethics and Professional Responsibility</w:t>
      </w:r>
      <w:r>
        <w:t xml:space="preserve">, Bar Council of Pakistan, Islamabad, 2021</w:t>
      </w:r>
    </w:p>
    <w:bookmarkEnd w:id="22"/>
    <w:bookmarkStart w:id="26" w:name="legal-experience"/>
    <w:p>
      <w:pPr>
        <w:pStyle w:val="Heading2"/>
      </w:pPr>
      <w:r>
        <w:t xml:space="preserve">Legal Experience</w:t>
      </w:r>
    </w:p>
    <w:bookmarkStart w:id="23" w:name="senior-lawyer-partner"/>
    <w:p>
      <w:pPr>
        <w:pStyle w:val="Heading3"/>
      </w:pPr>
      <w:r>
        <w:t xml:space="preserve">Senior Lawyer &amp; Partner</w:t>
      </w:r>
    </w:p>
    <w:p>
      <w:pPr>
        <w:pStyle w:val="FirstParagraph"/>
      </w:pPr>
      <w:r>
        <w:rPr>
          <w:bCs/>
          <w:b/>
        </w:rPr>
        <w:t xml:space="preserve">[Law Firm Name], Islamabad, Pakistan | [Year] – Present</w:t>
      </w:r>
    </w:p>
    <w:p>
      <w:pPr>
        <w:numPr>
          <w:ilvl w:val="0"/>
          <w:numId w:val="1002"/>
        </w:numPr>
        <w:pStyle w:val="Compact"/>
      </w:pPr>
      <w:r>
        <w:t xml:space="preserve">Provided legal counsel to multinational corporations and local businesses on corporate compliance, contract law, and dispute resolution within Pakistan’s legal framework.</w:t>
      </w:r>
    </w:p>
    <w:p>
      <w:pPr>
        <w:numPr>
          <w:ilvl w:val="0"/>
          <w:numId w:val="1002"/>
        </w:numPr>
        <w:pStyle w:val="Compact"/>
      </w:pPr>
      <w:r>
        <w:t xml:space="preserve">Represented clients in the Islamabad High Court and Supreme Court of Pakistan, successfully resolving complex cases related to commercial disputes, intellectual property rights, and labor law.</w:t>
      </w:r>
    </w:p>
    <w:p>
      <w:pPr>
        <w:numPr>
          <w:ilvl w:val="0"/>
          <w:numId w:val="1002"/>
        </w:numPr>
        <w:pStyle w:val="Compact"/>
      </w:pPr>
      <w:r>
        <w:t xml:space="preserve">Advised government agencies on drafting legislation aligned with Islamabad’s judicial priorities and national interests.</w:t>
      </w:r>
    </w:p>
    <w:p>
      <w:pPr>
        <w:numPr>
          <w:ilvl w:val="0"/>
          <w:numId w:val="1002"/>
        </w:numPr>
        <w:pStyle w:val="Compact"/>
      </w:pPr>
      <w:r>
        <w:t xml:space="preserve">Mentored junior lawyers in legal research, case strategy, and ethical practices specific to Pakistan’s judiciary system.</w:t>
      </w:r>
    </w:p>
    <w:bookmarkEnd w:id="23"/>
    <w:bookmarkStart w:id="24" w:name="associate-lawyer"/>
    <w:p>
      <w:pPr>
        <w:pStyle w:val="Heading3"/>
      </w:pPr>
      <w:r>
        <w:t xml:space="preserve">Associate Lawyer</w:t>
      </w:r>
    </w:p>
    <w:p>
      <w:pPr>
        <w:pStyle w:val="FirstParagraph"/>
      </w:pPr>
      <w:r>
        <w:rPr>
          <w:bCs/>
          <w:b/>
        </w:rPr>
        <w:t xml:space="preserve">[Law Firm Name], Lahore, Pakistan | [Year] – [Year]</w:t>
      </w:r>
    </w:p>
    <w:p>
      <w:pPr>
        <w:numPr>
          <w:ilvl w:val="0"/>
          <w:numId w:val="1003"/>
        </w:numPr>
        <w:pStyle w:val="Compact"/>
      </w:pPr>
      <w:r>
        <w:t xml:space="preserve">Handled civil litigation cases involving property disputes, family law, and personal injury claims in courts across Punjab and Islamabad.</w:t>
      </w:r>
    </w:p>
    <w:p>
      <w:pPr>
        <w:numPr>
          <w:ilvl w:val="0"/>
          <w:numId w:val="1003"/>
        </w:numPr>
        <w:pStyle w:val="Compact"/>
      </w:pPr>
      <w:r>
        <w:t xml:space="preserve">Collaborated with legal teams to prepare case files for trials in the Federal Shariat Court of Pakistan, focusing on Islamic jurisprudence and its intersection with civil law.</w:t>
      </w:r>
    </w:p>
    <w:p>
      <w:pPr>
        <w:numPr>
          <w:ilvl w:val="0"/>
          <w:numId w:val="1003"/>
        </w:numPr>
        <w:pStyle w:val="Compact"/>
      </w:pPr>
      <w:r>
        <w:t xml:space="preserve">Conducted extensive legal research on recent judicial decisions from Islamabad’s appellate courts to develop robust defense strategies.</w:t>
      </w:r>
    </w:p>
    <w:bookmarkEnd w:id="24"/>
    <w:bookmarkStart w:id="25" w:name="legal-intern"/>
    <w:p>
      <w:pPr>
        <w:pStyle w:val="Heading3"/>
      </w:pPr>
      <w:r>
        <w:t xml:space="preserve">Legal Intern</w:t>
      </w:r>
    </w:p>
    <w:p>
      <w:pPr>
        <w:pStyle w:val="FirstParagraph"/>
      </w:pPr>
      <w:r>
        <w:rPr>
          <w:bCs/>
          <w:b/>
        </w:rPr>
        <w:t xml:space="preserve">[Government Agency/Organization], Islamabad, Pakistan | [Year] – [Year]</w:t>
      </w:r>
    </w:p>
    <w:p>
      <w:pPr>
        <w:numPr>
          <w:ilvl w:val="0"/>
          <w:numId w:val="1004"/>
        </w:numPr>
        <w:pStyle w:val="Compact"/>
      </w:pPr>
      <w:r>
        <w:t xml:space="preserve">Assisted in drafting legal memoranda for the Ministry of Law and Justice, focusing on policy reforms and judicial efficiency in Islamabad.</w:t>
      </w:r>
    </w:p>
    <w:p>
      <w:pPr>
        <w:numPr>
          <w:ilvl w:val="0"/>
          <w:numId w:val="1004"/>
        </w:numPr>
        <w:pStyle w:val="Compact"/>
      </w:pPr>
      <w:r>
        <w:t xml:space="preserve">Participated in court proceedings at the Supreme Court of Pakistan, gaining firsthand experience with high-profile cases impacting national law.</w:t>
      </w:r>
    </w:p>
    <w:bookmarkEnd w:id="25"/>
    <w:bookmarkEnd w:id="26"/>
    <w:bookmarkStart w:id="27" w:name="skills"/>
    <w:p>
      <w:pPr>
        <w:pStyle w:val="Heading2"/>
      </w:pPr>
      <w:r>
        <w:t xml:space="preserve">Skills</w:t>
      </w:r>
    </w:p>
    <w:p>
      <w:pPr>
        <w:numPr>
          <w:ilvl w:val="0"/>
          <w:numId w:val="1005"/>
        </w:numPr>
        <w:pStyle w:val="Compact"/>
      </w:pPr>
      <w:r>
        <w:rPr>
          <w:bCs/>
          <w:b/>
        </w:rPr>
        <w:t xml:space="preserve">Legal Research:</w:t>
      </w:r>
      <w:r>
        <w:t xml:space="preserve"> </w:t>
      </w:r>
      <w:r>
        <w:t xml:space="preserve">Proficient in analyzing case law, statutes, and legal precedents relevant to Pakistan’s judiciary system.</w:t>
      </w:r>
    </w:p>
    <w:p>
      <w:pPr>
        <w:numPr>
          <w:ilvl w:val="0"/>
          <w:numId w:val="1005"/>
        </w:numPr>
        <w:pStyle w:val="Compact"/>
      </w:pPr>
      <w:r>
        <w:rPr>
          <w:bCs/>
          <w:b/>
        </w:rPr>
        <w:t xml:space="preserve">Case Strategy:</w:t>
      </w:r>
      <w:r>
        <w:t xml:space="preserve"> </w:t>
      </w:r>
      <w:r>
        <w:t xml:space="preserve">Skilled in developing litigation strategies for civil, commercial, and administrative cases in Islamabad’s courts.</w:t>
      </w:r>
    </w:p>
    <w:p>
      <w:pPr>
        <w:numPr>
          <w:ilvl w:val="0"/>
          <w:numId w:val="1005"/>
        </w:numPr>
        <w:pStyle w:val="Compact"/>
      </w:pPr>
      <w:r>
        <w:rPr>
          <w:bCs/>
          <w:b/>
        </w:rPr>
        <w:t xml:space="preserve">Cross-Examination:</w:t>
      </w:r>
      <w:r>
        <w:t xml:space="preserve"> </w:t>
      </w:r>
      <w:r>
        <w:t xml:space="preserve">Experienced in conducting effective interrogations during trials at the Islamabad High Court.</w:t>
      </w:r>
    </w:p>
    <w:p>
      <w:pPr>
        <w:numPr>
          <w:ilvl w:val="0"/>
          <w:numId w:val="1005"/>
        </w:numPr>
        <w:pStyle w:val="Compact"/>
      </w:pPr>
      <w:r>
        <w:rPr>
          <w:bCs/>
          <w:b/>
        </w:rPr>
        <w:t xml:space="preserve">Drafting Legal Documents:</w:t>
      </w:r>
      <w:r>
        <w:t xml:space="preserve"> </w:t>
      </w:r>
      <w:r>
        <w:t xml:space="preserve">Adept at preparing contracts, pleadings, and legal opinions tailored to Pakistan’s legal standards.</w:t>
      </w:r>
    </w:p>
    <w:p>
      <w:pPr>
        <w:numPr>
          <w:ilvl w:val="0"/>
          <w:numId w:val="1005"/>
        </w:numPr>
        <w:pStyle w:val="Compact"/>
      </w:pPr>
      <w:r>
        <w:rPr>
          <w:bCs/>
          <w:b/>
        </w:rPr>
        <w:t xml:space="preserve">Languages:</w:t>
      </w:r>
      <w:r>
        <w:t xml:space="preserve"> </w:t>
      </w:r>
      <w:r>
        <w:t xml:space="preserve">Fluent in Urdu (native), English (professional), and basic knowledge of Pashto and Punjabi.</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Bar Council of Pakistan Membership</w:t>
      </w:r>
      <w:r>
        <w:t xml:space="preserve">, 2018 – Present</w:t>
      </w:r>
    </w:p>
    <w:p>
      <w:pPr>
        <w:numPr>
          <w:ilvl w:val="0"/>
          <w:numId w:val="1006"/>
        </w:numPr>
        <w:pStyle w:val="Compact"/>
      </w:pPr>
      <w:r>
        <w:rPr>
          <w:bCs/>
          <w:b/>
        </w:rPr>
        <w:t xml:space="preserve">Advanced Course in Human Rights Law</w:t>
      </w:r>
      <w:r>
        <w:t xml:space="preserve">, National University of Modern Languages, Islamabad, 2020</w:t>
      </w:r>
    </w:p>
    <w:p>
      <w:pPr>
        <w:numPr>
          <w:ilvl w:val="0"/>
          <w:numId w:val="1006"/>
        </w:numPr>
        <w:pStyle w:val="Compact"/>
      </w:pPr>
      <w:r>
        <w:rPr>
          <w:bCs/>
          <w:b/>
        </w:rPr>
        <w:t xml:space="preserve">Certificate in Digital Legal Tools for Lawyers</w:t>
      </w:r>
      <w:r>
        <w:t xml:space="preserve">, Lahore School of Law, 2021</w:t>
      </w:r>
    </w:p>
    <w:bookmarkEnd w:id="28"/>
    <w:bookmarkStart w:id="29" w:name="publications-contributions"/>
    <w:p>
      <w:pPr>
        <w:pStyle w:val="Heading2"/>
      </w:pPr>
      <w:r>
        <w:t xml:space="preserve">Publications &amp; Contributions</w:t>
      </w:r>
    </w:p>
    <w:p>
      <w:pPr>
        <w:numPr>
          <w:ilvl w:val="0"/>
          <w:numId w:val="1007"/>
        </w:numPr>
        <w:pStyle w:val="Compact"/>
      </w:pPr>
      <w:r>
        <w:t xml:space="preserve">Authored an article titled “The Role of Islamabad Courts in Resolving Corporate Disputes” published in the *Pakistan Legal Review* (2023).</w:t>
      </w:r>
    </w:p>
    <w:p>
      <w:pPr>
        <w:numPr>
          <w:ilvl w:val="0"/>
          <w:numId w:val="1007"/>
        </w:numPr>
        <w:pStyle w:val="Compact"/>
      </w:pPr>
      <w:r>
        <w:t xml:space="preserve">Contributed to a white paper on judicial reforms for the Islamabad Bar Association, focusing on improving access to justice for rural populations.</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legal advisor at the Islamabad Legal Aid Society, providing free consultations to low-income individuals.</w:t>
      </w:r>
    </w:p>
    <w:p>
      <w:pPr>
        <w:numPr>
          <w:ilvl w:val="0"/>
          <w:numId w:val="1008"/>
        </w:numPr>
        <w:pStyle w:val="Compact"/>
      </w:pPr>
      <w:r>
        <w:t xml:space="preserve">Participated in workshops on legal awareness for students at [University Name], Islamabad, emphasizing the importance of law in Pakistan’s development.</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Pakistani</w:t>
      </w:r>
      <w:r>
        <w:br/>
      </w:r>
      <w:r>
        <w:rPr>
          <w:bCs/>
          <w:b/>
        </w:rPr>
        <w:t xml:space="preserve">Languages Spoken:</w:t>
      </w:r>
      <w:r>
        <w:t xml:space="preserve"> </w:t>
      </w:r>
      <w:r>
        <w:t xml:space="preserve">Urdu, English, Pashto, Punjabi</w:t>
      </w:r>
      <w:r>
        <w:br/>
      </w:r>
      <w:r>
        <w:rPr>
          <w:bCs/>
          <w:b/>
        </w:rPr>
        <w:t xml:space="preserve">Professional Affiliations:</w:t>
      </w:r>
      <w:r>
        <w:t xml:space="preserve"> </w:t>
      </w:r>
      <w:r>
        <w:t xml:space="preserve">Islamabad Bar Association, Pakistan Bar Council</w:t>
      </w:r>
    </w:p>
    <w:p>
      <w:pPr>
        <w:pStyle w:val="BodyText"/>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 Pakistan Islamabad</dc:title>
  <dc:creator/>
  <dc:language>en</dc:language>
  <cp:keywords/>
  <dcterms:created xsi:type="dcterms:W3CDTF">2026-07-23T22:48:54Z</dcterms:created>
  <dcterms:modified xsi:type="dcterms:W3CDTF">2026-07-23T22:48:54Z</dcterms:modified>
</cp:coreProperties>
</file>

<file path=docProps/custom.xml><?xml version="1.0" encoding="utf-8"?>
<Properties xmlns="http://schemas.openxmlformats.org/officeDocument/2006/custom-properties" xmlns:vt="http://schemas.openxmlformats.org/officeDocument/2006/docPropsVTypes"/>
</file>