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1" w:name="john-a.-delgado"/>
    <w:p>
      <w:pPr>
        <w:pStyle w:val="Heading1"/>
      </w:pPr>
      <w:r>
        <w:t xml:space="preserve">John A. Delgado</w:t>
      </w:r>
    </w:p>
    <w:p>
      <w:pPr>
        <w:pStyle w:val="FirstParagraph"/>
      </w:pPr>
      <w:r>
        <w:rPr>
          <w:bCs/>
          <w:b/>
        </w:rPr>
        <w:t xml:space="preserve">Lawyer | Philippines Manila | Legal Expertise and Professional Experience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john.delgado@manila-lawyers.com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Mendiola Street, Manila, Philippines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the Philippines Manila with over a decade of expertise in corporate law, commercial litigation, and legal consultancy. As a licensed professional in the Philippines Manila, I have consistently provided strategic legal solutions to clients across diverse industries, including multinational corporations, small businesses, and private individuals. My career has been anchored on integrity, precision, and a deep understanding of the Philippine legal framework. I am committed to upholding justice and delivering results in the dynamic legal landscape of Philippines Manila. With a strong background in both civil and criminal law cases, I have developed a reputation for excellence in representing clients within the jurisdictions of Philippines Manila.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the Philippines College of Law, Quezon City, Philippines</w:t>
      </w:r>
      <w:r>
        <w:br/>
      </w:r>
      <w:r>
        <w:t xml:space="preserve">Graduated with honors in 2008. Specialized in Constitutional Law and Corporate Governance.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Ateneo de Manila University School of Law, Manila, Philippines</w:t>
      </w:r>
      <w:r>
        <w:br/>
      </w:r>
      <w:r>
        <w:t xml:space="preserve">Focused on International Business Law and Intellectual Property Rights. Completed in 2012.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3c086d4624f9058109b645f4ce8dc2ae308b668"/>
    <w:p>
      <w:pPr>
        <w:pStyle w:val="Heading3"/>
      </w:pPr>
      <w:r>
        <w:rPr>
          <w:bCs/>
          <w:b/>
        </w:rPr>
        <w:t xml:space="preserve">Senior Counsel</w:t>
      </w:r>
      <w:r>
        <w:t xml:space="preserve">, Delgado &amp; Associates Law Firm, Manila, Philippines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legal advice to clients on corporate law matters, including mergers and acquisitions, shareholder disputes, and contract negotiations within the Philippines Manila jurisdiction.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high-profile commercial litigation cases before the Regional Trial Courts and Court of Appeals in Manila.</w:t>
      </w:r>
    </w:p>
    <w:p>
      <w:pPr>
        <w:numPr>
          <w:ilvl w:val="0"/>
          <w:numId w:val="1002"/>
        </w:numPr>
        <w:pStyle w:val="Compact"/>
      </w:pPr>
      <w:r>
        <w:t xml:space="preserve">Managed a team of junior lawyers to ensure timely delivery of legal services tailored to client needs in the Philippines Manila business environment.</w:t>
      </w:r>
    </w:p>
    <w:p>
      <w:pPr>
        <w:numPr>
          <w:ilvl w:val="0"/>
          <w:numId w:val="1002"/>
        </w:numPr>
        <w:pStyle w:val="Compact"/>
      </w:pPr>
      <w:r>
        <w:t xml:space="preserve">Advised startups and established enterprises on compliance with Philippine labor laws, tax regulations, and environmental policies.</w:t>
      </w:r>
    </w:p>
    <w:bookmarkEnd w:id="23"/>
    <w:bookmarkStart w:id="24" w:name="X801a55682e60f5cf9fd15f18e9a4bd6bca628ae"/>
    <w:p>
      <w:pPr>
        <w:pStyle w:val="Heading3"/>
      </w:pPr>
      <w:r>
        <w:rPr>
          <w:bCs/>
          <w:b/>
        </w:rPr>
        <w:t xml:space="preserve">Associate Attorney</w:t>
      </w:r>
      <w:r>
        <w:t xml:space="preserve">, Ramirez &amp; Co. Legal Firm, Manila, Philippines</w:t>
      </w:r>
    </w:p>
    <w:p>
      <w:pPr>
        <w:pStyle w:val="FirstParagraph"/>
      </w:pPr>
      <w:r>
        <w:rPr>
          <w:iCs/>
          <w:i/>
        </w:rP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Conducted legal research and drafted pleadings for civil and criminal cases in Manila courts.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legal documents for property transactions, family law matters, and business incorporations in the Philippines Manila region.</w:t>
      </w:r>
    </w:p>
    <w:p>
      <w:pPr>
        <w:numPr>
          <w:ilvl w:val="0"/>
          <w:numId w:val="1003"/>
        </w:numPr>
        <w:pStyle w:val="Compact"/>
      </w:pPr>
      <w:r>
        <w:t xml:space="preserve">Counseled clients on dispute resolution strategies, including mediation and arbitration, to avoid prolonged litigation.</w:t>
      </w:r>
    </w:p>
    <w:p>
      <w:pPr>
        <w:numPr>
          <w:ilvl w:val="0"/>
          <w:numId w:val="1003"/>
        </w:numPr>
        <w:pStyle w:val="Compact"/>
      </w:pPr>
      <w:r>
        <w:t xml:space="preserve">Collaborated with senior attorneys to represent clients in cases involving contractual obligations and intellectual property violations within the Philippines Manila legal framework.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legal-certifications-and-licenses"/>
    <w:p>
      <w:pPr>
        <w:pStyle w:val="Heading2"/>
      </w:pPr>
      <w:r>
        <w:t xml:space="preserve">Legal 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Philippine Bar Examination</w:t>
      </w:r>
      <w:r>
        <w:t xml:space="preserve">, 2008 – Passed with a rating of 93.5%</w:t>
      </w:r>
      <w:r>
        <w:br/>
      </w:r>
      <w:r>
        <w:t xml:space="preserve">Registered with the Professional Regulation Commission (PRC) under Bar No. 123456.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International Commercial Arbitration</w:t>
      </w:r>
      <w:r>
        <w:t xml:space="preserve">, Philippine Center for Alternative Dispute Resolution (PCADR),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Courses</w:t>
      </w:r>
      <w:r>
        <w:t xml:space="preserve"> </w:t>
      </w:r>
      <w:r>
        <w:t xml:space="preserve">on Philippine Corporate Law, Taxation, and Labor Relations, offered by the University of Manila and the Bar Association of the Philippines.</w:t>
      </w:r>
    </w:p>
    <w:p>
      <w:r>
        <w:pict>
          <v:rect style="width:0;height:1.5pt" o:hralign="center" o:hrstd="t" o:hr="t"/>
        </w:pict>
      </w:r>
    </w:p>
    <w:bookmarkEnd w:id="26"/>
    <w:bookmarkStart w:id="27" w:name="practice-areas"/>
    <w:p>
      <w:pPr>
        <w:pStyle w:val="Heading2"/>
      </w:pPr>
      <w:r>
        <w:t xml:space="preserve">Practice Areas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incorporation, governance, and compliance in the Philippines Manila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Litigation:</w:t>
      </w:r>
      <w:r>
        <w:t xml:space="preserve"> </w:t>
      </w:r>
      <w:r>
        <w:t xml:space="preserve">Representing clients in disputes involving contracts, partnerships, and intellectual property rights.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Handling divorce proceedings, child custody battles, and property division cases within the Manila legal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Defense:</w:t>
      </w:r>
      <w:r>
        <w:t xml:space="preserve"> </w:t>
      </w:r>
      <w:r>
        <w:t xml:space="preserve">Defending individuals accused of both minor and serious offenses in Manila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Real Estate Law:</w:t>
      </w:r>
      <w:r>
        <w:t xml:space="preserve"> </w:t>
      </w:r>
      <w:r>
        <w:t xml:space="preserve">Assisting clients with property transactions, title disputes, and land use regulations in the Philippines Manila region.</w:t>
      </w:r>
    </w:p>
    <w:p>
      <w:r>
        <w:pict>
          <v:rect style="width:0;height:1.5pt" o:hralign="center" o:hrstd="t" o:hr="t"/>
        </w:pic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Law Research:</w:t>
      </w:r>
      <w:r>
        <w:t xml:space="preserve"> </w:t>
      </w:r>
      <w:r>
        <w:t xml:space="preserve">Proficient in analyzing legal precedents and drafting comprehensive legal opinions tailored to the Philippines Manila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Negotiation:</w:t>
      </w:r>
      <w:r>
        <w:t xml:space="preserve"> </w:t>
      </w:r>
      <w:r>
        <w:t xml:space="preserve">Skilled in resolving disputes through amicable settlements, minimizing litigation risks for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Clients Counseling:</w:t>
      </w:r>
      <w:r>
        <w:t xml:space="preserve"> </w:t>
      </w:r>
      <w:r>
        <w:t xml:space="preserve">Effective communication skills to explain complex legal matters clearly to clients in the Philippines Manila.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Writing:</w:t>
      </w:r>
      <w:r>
        <w:t xml:space="preserve"> </w:t>
      </w:r>
      <w:r>
        <w:t xml:space="preserve">Expertise in drafting contracts, pleadings, and legal memos that meet Philippine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Filipino and English; proficient in basic Spanish for international client interactions.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-and-activities"/>
    <w:p>
      <w:pPr>
        <w:pStyle w:val="Heading2"/>
      </w:pPr>
      <w:r>
        <w:t xml:space="preserve">Professional Affiliations and Activities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</w:t>
      </w:r>
      <w:r>
        <w:t xml:space="preserve">, Bar Association of the Philippines (BAP), 2009 – Present</w:t>
      </w:r>
      <w:r>
        <w:br/>
      </w:r>
      <w:r>
        <w:t xml:space="preserve">Participated in legal seminars on reforms in Philippine law and contributed to pro bono initiatives in Manila.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Attorney</w:t>
      </w:r>
      <w:r>
        <w:t xml:space="preserve">, Legal Aid Society of Manila, 2013 – 2018</w:t>
      </w:r>
      <w:r>
        <w:br/>
      </w:r>
      <w:r>
        <w:t xml:space="preserve">Provided free legal services to indigent clients facing civil and criminal cases in the Philippines Manila area.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Speaker</w:t>
      </w:r>
      <w:r>
        <w:t xml:space="preserve">, Ateneo de Manila University Law School, 2019</w:t>
      </w:r>
      <w:r>
        <w:br/>
      </w:r>
      <w:r>
        <w:t xml:space="preserve">Delivered a lecture on "Emerging Trends in Corporate Law in the Philippines Manila Context."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Ethics:</w:t>
      </w:r>
      <w:r>
        <w:t xml:space="preserve"> </w:t>
      </w:r>
      <w:r>
        <w:t xml:space="preserve">Adheres to the Code of Professional Responsibility for Lawyers in the Philippines, ensuring ethical conduct and client confidentiality.</w:t>
      </w:r>
    </w:p>
    <w:p>
      <w:pPr>
        <w:pStyle w:val="BodyText"/>
      </w:pPr>
      <w:r>
        <w:rPr>
          <w:bCs/>
          <w:b/>
        </w:rPr>
        <w:t xml:space="preserve">Courtroom Experience:</w:t>
      </w:r>
      <w:r>
        <w:t xml:space="preserve"> </w:t>
      </w:r>
      <w:r>
        <w:t xml:space="preserve">Extensive experience representing clients in various courts across Manila, including the Metropolitan Trial Courts and MTCs (Municipal Trial Courts).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legal outreach programs to educate residents of Manila on their rights under Philippine law.</w:t>
      </w:r>
    </w:p>
    <w:p>
      <w:r>
        <w:pict>
          <v:rect style="width:0;height:1.5pt" o:hralign="center" o:hrstd="t" o:hr="t"/>
        </w:pic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Philippines Manila</dc:title>
  <dc:creator/>
  <dc:language>en</dc:language>
  <cp:keywords/>
  <dcterms:created xsi:type="dcterms:W3CDTF">2026-07-21T07:40:49Z</dcterms:created>
  <dcterms:modified xsi:type="dcterms:W3CDTF">2026-07-21T07:40:49Z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