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Qatar</w:t>
      </w:r>
      <w:r>
        <w:t xml:space="preserve"> </w:t>
      </w:r>
      <w:r>
        <w:t xml:space="preserve">Doha</w:t>
      </w:r>
    </w:p>
    <w:bookmarkStart w:id="35" w:name="resume"/>
    <w:p>
      <w:pPr>
        <w:pStyle w:val="Heading1"/>
      </w:pPr>
      <w:r>
        <w:t xml:space="preserve">Resume</w:t>
      </w:r>
    </w:p>
    <w:bookmarkStart w:id="34" w:name="X8ab76c524b514b112697d50504dfdd5709e2d7e"/>
    <w:p>
      <w:pPr>
        <w:pStyle w:val="Heading2"/>
      </w:pPr>
      <w:r>
        <w:t xml:space="preserve">Lawyer Specializing in Qatar Doha Legal Framework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Al-Muhannadi</w:t>
      </w:r>
      <w:r>
        <w:br/>
      </w:r>
      <w:r>
        <w:rPr>
          <w:bCs/>
          <w:b/>
        </w:rPr>
        <w:t xml:space="preserve">Address:</w:t>
      </w:r>
      <w:r>
        <w:t xml:space="preserve"> </w:t>
      </w:r>
      <w:r>
        <w:t xml:space="preserve">Doha, Qatar</w:t>
      </w:r>
      <w:r>
        <w:br/>
      </w:r>
      <w:r>
        <w:rPr>
          <w:bCs/>
          <w:b/>
        </w:rPr>
        <w:t xml:space="preserve">Email:</w:t>
      </w:r>
      <w:r>
        <w:t xml:space="preserve"> </w:t>
      </w:r>
      <w:r>
        <w:t xml:space="preserve">ahmed.al.muhannadi@qatarlaw.com</w:t>
      </w:r>
      <w:r>
        <w:br/>
      </w:r>
      <w:r>
        <w:rPr>
          <w:bCs/>
          <w:b/>
        </w:rPr>
        <w:t xml:space="preserve">Phone:</w:t>
      </w:r>
      <w:r>
        <w:t xml:space="preserve"> </w:t>
      </w:r>
      <w:r>
        <w:t xml:space="preserve">+974 1234 5678</w:t>
      </w:r>
    </w:p>
    <w:bookmarkEnd w:id="20"/>
    <w:bookmarkStart w:id="21" w:name="professional-summary"/>
    <w:p>
      <w:pPr>
        <w:pStyle w:val="Heading3"/>
      </w:pPr>
      <w:r>
        <w:t xml:space="preserve">Professional Summary</w:t>
      </w:r>
    </w:p>
    <w:p>
      <w:pPr>
        <w:pStyle w:val="FirstParagraph"/>
      </w:pPr>
      <w:r>
        <w:t xml:space="preserve">A seasoned lawyer with over a decade of experience in Qatar Doha, specializing in corporate law, dispute resolution, and commercial transactions. Committed to upholding the principles of Qatari law while providing innovative legal solutions tailored to the dynamic business environment of Doha. Proficient in navigating both local and international legal frameworks to ensure compliance with Qatar's regulatory standards. A dedicated professional with a proven track record of advising multinational corporations, local enterprises, and government entities on complex legal matters specific to Qatar Doha.</w:t>
      </w:r>
    </w:p>
    <w:bookmarkEnd w:id="21"/>
    <w:bookmarkStart w:id="22" w:name="career-highlights"/>
    <w:p>
      <w:pPr>
        <w:pStyle w:val="Heading3"/>
      </w:pPr>
      <w:r>
        <w:t xml:space="preserve">Career Highlights</w:t>
      </w:r>
    </w:p>
    <w:p>
      <w:pPr>
        <w:numPr>
          <w:ilvl w:val="0"/>
          <w:numId w:val="1001"/>
        </w:numPr>
        <w:pStyle w:val="Compact"/>
      </w:pPr>
      <w:r>
        <w:t xml:space="preserve">Lead legal counsel for major projects in Doha's financial district, ensuring adherence to Qatari legal requirements and international best practices.</w:t>
      </w:r>
    </w:p>
    <w:p>
      <w:pPr>
        <w:numPr>
          <w:ilvl w:val="0"/>
          <w:numId w:val="1001"/>
        </w:numPr>
        <w:pStyle w:val="Compact"/>
      </w:pPr>
      <w:r>
        <w:t xml:space="preserve">Successfully resolved high-stakes commercial disputes in the Doha Court of First Instance, securing favorable outcomes for clients.</w:t>
      </w:r>
    </w:p>
    <w:p>
      <w:pPr>
        <w:numPr>
          <w:ilvl w:val="0"/>
          <w:numId w:val="1001"/>
        </w:numPr>
        <w:pStyle w:val="Compact"/>
      </w:pPr>
      <w:r>
        <w:t xml:space="preserve">Advised on contract negotiations and compliance with Qatar's Vision 2030, supporting sustainable development initiatives in the region.</w:t>
      </w:r>
    </w:p>
    <w:p>
      <w:pPr>
        <w:numPr>
          <w:ilvl w:val="0"/>
          <w:numId w:val="1001"/>
        </w:numPr>
        <w:pStyle w:val="Compact"/>
      </w:pPr>
      <w:r>
        <w:t xml:space="preserve">Recognized as a top legal professional in Doha by reputable legal directories such as Legal Business Middle East and Chambers &amp; Partners.</w:t>
      </w:r>
    </w:p>
    <w:bookmarkEnd w:id="22"/>
    <w:bookmarkStart w:id="26" w:name="professional-experience"/>
    <w:p>
      <w:pPr>
        <w:pStyle w:val="Heading3"/>
      </w:pPr>
      <w:r>
        <w:t xml:space="preserve">Professional Experience</w:t>
      </w:r>
    </w:p>
    <w:bookmarkStart w:id="23" w:name="senior-associate-lawyer"/>
    <w:p>
      <w:pPr>
        <w:pStyle w:val="Heading4"/>
      </w:pPr>
      <w:r>
        <w:t xml:space="preserve">Senior Associate Lawyer</w:t>
      </w:r>
    </w:p>
    <w:p>
      <w:pPr>
        <w:pStyle w:val="FirstParagraph"/>
      </w:pPr>
      <w:r>
        <w:rPr>
          <w:bCs/>
          <w:b/>
        </w:rPr>
        <w:t xml:space="preserve">Al Jazeera Law Firm, Doha, Qatar</w:t>
      </w:r>
    </w:p>
    <w:p>
      <w:pPr>
        <w:pStyle w:val="BodyText"/>
      </w:pPr>
      <w:r>
        <w:rPr>
          <w:iCs/>
          <w:i/>
        </w:rPr>
        <w:t xml:space="preserve">January 2018 – Present</w:t>
      </w:r>
    </w:p>
    <w:p>
      <w:pPr>
        <w:numPr>
          <w:ilvl w:val="0"/>
          <w:numId w:val="1002"/>
        </w:numPr>
        <w:pStyle w:val="Compact"/>
      </w:pPr>
      <w:r>
        <w:t xml:space="preserve">Provided legal counsel to clients on corporate governance, mergers and acquisitions, and regulatory compliance within the Qatari legal system.</w:t>
      </w:r>
    </w:p>
    <w:p>
      <w:pPr>
        <w:numPr>
          <w:ilvl w:val="0"/>
          <w:numId w:val="1002"/>
        </w:numPr>
        <w:pStyle w:val="Compact"/>
      </w:pPr>
      <w:r>
        <w:t xml:space="preserve">Represented clients in arbitration proceedings before the Doha Centre for Dispute Resolution (DCDR), achieving efficient resolutions for complex cases.</w:t>
      </w:r>
    </w:p>
    <w:p>
      <w:pPr>
        <w:numPr>
          <w:ilvl w:val="0"/>
          <w:numId w:val="1002"/>
        </w:numPr>
        <w:pStyle w:val="Compact"/>
      </w:pPr>
      <w:r>
        <w:t xml:space="preserve">Contributed to drafting legal documents such as partnership agreements, joint venture contracts, and due diligence reports for international investors in Qatar Doha.</w:t>
      </w:r>
    </w:p>
    <w:p>
      <w:pPr>
        <w:numPr>
          <w:ilvl w:val="0"/>
          <w:numId w:val="1002"/>
        </w:numPr>
        <w:pStyle w:val="Compact"/>
      </w:pPr>
      <w:r>
        <w:t xml:space="preserve">Collaborated with local authorities to ensure alignment with Qatar's new commercial laws and regulations, including the 2019 Commercial Companies Law.</w:t>
      </w:r>
    </w:p>
    <w:bookmarkEnd w:id="23"/>
    <w:bookmarkStart w:id="24" w:name="associate-lawyer"/>
    <w:p>
      <w:pPr>
        <w:pStyle w:val="Heading4"/>
      </w:pPr>
      <w:r>
        <w:t xml:space="preserve">Associate Lawyer</w:t>
      </w:r>
    </w:p>
    <w:p>
      <w:pPr>
        <w:pStyle w:val="FirstParagraph"/>
      </w:pPr>
      <w:r>
        <w:rPr>
          <w:bCs/>
          <w:b/>
        </w:rPr>
        <w:t xml:space="preserve">Qatar Legal Solutions, Doha, Qatar</w:t>
      </w:r>
    </w:p>
    <w:p>
      <w:pPr>
        <w:pStyle w:val="BodyText"/>
      </w:pPr>
      <w:r>
        <w:rPr>
          <w:iCs/>
          <w:i/>
        </w:rPr>
        <w:t xml:space="preserve">June 2015 – December 2017</w:t>
      </w:r>
    </w:p>
    <w:p>
      <w:pPr>
        <w:numPr>
          <w:ilvl w:val="0"/>
          <w:numId w:val="1003"/>
        </w:numPr>
        <w:pStyle w:val="Compact"/>
      </w:pPr>
      <w:r>
        <w:t xml:space="preserve">Supported senior lawyers in handling civil and commercial litigation cases in the Doha courts.</w:t>
      </w:r>
    </w:p>
    <w:p>
      <w:pPr>
        <w:numPr>
          <w:ilvl w:val="0"/>
          <w:numId w:val="1003"/>
        </w:numPr>
        <w:pStyle w:val="Compact"/>
      </w:pPr>
      <w:r>
        <w:t xml:space="preserve">Conducted legal research on Qatari legislation, including the Civil Code, Commercial Law, and Sharia-based regulations.</w:t>
      </w:r>
    </w:p>
    <w:p>
      <w:pPr>
        <w:numPr>
          <w:ilvl w:val="0"/>
          <w:numId w:val="1003"/>
        </w:numPr>
        <w:pStyle w:val="Compact"/>
      </w:pPr>
      <w:r>
        <w:t xml:space="preserve">Assisted clients in dispute resolution processes, emphasizing mediation and negotiation strategies aligned with Doha's legal culture.</w:t>
      </w:r>
    </w:p>
    <w:p>
      <w:pPr>
        <w:numPr>
          <w:ilvl w:val="0"/>
          <w:numId w:val="1003"/>
        </w:numPr>
        <w:pStyle w:val="Compact"/>
      </w:pPr>
      <w:r>
        <w:t xml:space="preserve">Participated in training programs to enhance understanding of Qatar Doha’s evolving legal landscape post-2015 reforms.</w:t>
      </w:r>
    </w:p>
    <w:bookmarkEnd w:id="24"/>
    <w:bookmarkStart w:id="25" w:name="legal-intern"/>
    <w:p>
      <w:pPr>
        <w:pStyle w:val="Heading4"/>
      </w:pPr>
      <w:r>
        <w:t xml:space="preserve">Legal Intern</w:t>
      </w:r>
    </w:p>
    <w:p>
      <w:pPr>
        <w:pStyle w:val="FirstParagraph"/>
      </w:pPr>
      <w:r>
        <w:rPr>
          <w:bCs/>
          <w:b/>
        </w:rPr>
        <w:t xml:space="preserve">Supreme Court of Qatar, Doha, Qatar</w:t>
      </w:r>
    </w:p>
    <w:p>
      <w:pPr>
        <w:pStyle w:val="BodyText"/>
      </w:pPr>
      <w:r>
        <w:rPr>
          <w:iCs/>
          <w:i/>
        </w:rPr>
        <w:t xml:space="preserve">June 2013 – August 2014</w:t>
      </w:r>
    </w:p>
    <w:p>
      <w:pPr>
        <w:numPr>
          <w:ilvl w:val="0"/>
          <w:numId w:val="1004"/>
        </w:numPr>
        <w:pStyle w:val="Compact"/>
      </w:pPr>
      <w:r>
        <w:t xml:space="preserve">Gained hands-on experience in court procedures and legal drafting under the supervision of Qatari judges.</w:t>
      </w:r>
    </w:p>
    <w:p>
      <w:pPr>
        <w:numPr>
          <w:ilvl w:val="0"/>
          <w:numId w:val="1004"/>
        </w:numPr>
        <w:pStyle w:val="Compact"/>
      </w:pPr>
      <w:r>
        <w:t xml:space="preserve">Contributed to the preparation of legal opinions on landmark cases involving Qatari law and international treaties.</w:t>
      </w:r>
    </w:p>
    <w:p>
      <w:pPr>
        <w:numPr>
          <w:ilvl w:val="0"/>
          <w:numId w:val="1004"/>
        </w:numPr>
        <w:pStyle w:val="Compact"/>
      </w:pPr>
      <w:r>
        <w:t xml:space="preserve">Developed a deep understanding of Qatar Doha’s judicial system, including its integration with Islamic jurisprudence (Sharia).</w:t>
      </w:r>
    </w:p>
    <w:bookmarkEnd w:id="25"/>
    <w:bookmarkEnd w:id="26"/>
    <w:bookmarkStart w:id="29" w:name="educational-background"/>
    <w:p>
      <w:pPr>
        <w:pStyle w:val="Heading3"/>
      </w:pPr>
      <w:r>
        <w:t xml:space="preserve">Educational Background</w:t>
      </w:r>
    </w:p>
    <w:bookmarkStart w:id="27" w:name="ll.b.-in-law"/>
    <w:p>
      <w:pPr>
        <w:pStyle w:val="Heading4"/>
      </w:pPr>
      <w:r>
        <w:t xml:space="preserve">LL.B. in Law</w:t>
      </w:r>
    </w:p>
    <w:p>
      <w:pPr>
        <w:pStyle w:val="FirstParagraph"/>
      </w:pPr>
      <w:r>
        <w:rPr>
          <w:bCs/>
          <w:b/>
        </w:rPr>
        <w:t xml:space="preserve">University of Qatar, Doha, Qatar</w:t>
      </w:r>
    </w:p>
    <w:p>
      <w:pPr>
        <w:pStyle w:val="BodyText"/>
      </w:pPr>
      <w:r>
        <w:rPr>
          <w:iCs/>
          <w:i/>
        </w:rPr>
        <w:t xml:space="preserve">Graduated: 2012</w:t>
      </w:r>
    </w:p>
    <w:p>
      <w:pPr>
        <w:numPr>
          <w:ilvl w:val="0"/>
          <w:numId w:val="1005"/>
        </w:numPr>
        <w:pStyle w:val="Compact"/>
      </w:pPr>
      <w:r>
        <w:t xml:space="preserve">Specialized in Qatari law, with a focus on civil and commercial law.</w:t>
      </w:r>
    </w:p>
    <w:p>
      <w:pPr>
        <w:numPr>
          <w:ilvl w:val="0"/>
          <w:numId w:val="1005"/>
        </w:numPr>
        <w:pStyle w:val="Compact"/>
      </w:pPr>
      <w:r>
        <w:t xml:space="preserve">Published a research paper on the impact of Qatar Doha’s legal reforms on foreign investment.</w:t>
      </w:r>
    </w:p>
    <w:bookmarkEnd w:id="27"/>
    <w:bookmarkStart w:id="28" w:name="ll.m.-in-international-commercial-law"/>
    <w:p>
      <w:pPr>
        <w:pStyle w:val="Heading4"/>
      </w:pPr>
      <w:r>
        <w:t xml:space="preserve">LL.M. in International Commercial Law</w:t>
      </w:r>
    </w:p>
    <w:p>
      <w:pPr>
        <w:pStyle w:val="FirstParagraph"/>
      </w:pPr>
      <w:r>
        <w:rPr>
          <w:bCs/>
          <w:b/>
        </w:rPr>
        <w:t xml:space="preserve">University of London, United Kingdom</w:t>
      </w:r>
    </w:p>
    <w:p>
      <w:pPr>
        <w:pStyle w:val="BodyText"/>
      </w:pPr>
      <w:r>
        <w:rPr>
          <w:iCs/>
          <w:i/>
        </w:rPr>
        <w:t xml:space="preserve">Graduated: 2015</w:t>
      </w:r>
    </w:p>
    <w:p>
      <w:pPr>
        <w:numPr>
          <w:ilvl w:val="0"/>
          <w:numId w:val="1006"/>
        </w:numPr>
        <w:pStyle w:val="Compact"/>
      </w:pPr>
      <w:r>
        <w:t xml:space="preserve">Explored comparative legal systems, with emphasis on the interplay between Qatari law and international trade regulations.</w:t>
      </w:r>
    </w:p>
    <w:p>
      <w:pPr>
        <w:numPr>
          <w:ilvl w:val="0"/>
          <w:numId w:val="1006"/>
        </w:numPr>
        <w:pStyle w:val="Compact"/>
      </w:pPr>
      <w:r>
        <w:t xml:space="preserve">Completed a thesis on cross-border disputes in Doha’s energy sector.</w:t>
      </w:r>
    </w:p>
    <w:bookmarkEnd w:id="28"/>
    <w:bookmarkEnd w:id="29"/>
    <w:bookmarkStart w:id="30" w:name="certifications-professional-development"/>
    <w:p>
      <w:pPr>
        <w:pStyle w:val="Heading3"/>
      </w:pPr>
      <w:r>
        <w:t xml:space="preserve">Certifications &amp; Professional Development</w:t>
      </w:r>
    </w:p>
    <w:p>
      <w:pPr>
        <w:numPr>
          <w:ilvl w:val="0"/>
          <w:numId w:val="1007"/>
        </w:numPr>
        <w:pStyle w:val="Compact"/>
      </w:pPr>
      <w:r>
        <w:rPr>
          <w:bCs/>
          <w:b/>
        </w:rPr>
        <w:t xml:space="preserve">Qatar Bar Association Member</w:t>
      </w:r>
      <w:r>
        <w:t xml:space="preserve"> </w:t>
      </w:r>
      <w:r>
        <w:t xml:space="preserve">– 2016 (Active membership for over 8 years).</w:t>
      </w:r>
    </w:p>
    <w:p>
      <w:pPr>
        <w:numPr>
          <w:ilvl w:val="0"/>
          <w:numId w:val="1007"/>
        </w:numPr>
        <w:pStyle w:val="Compact"/>
      </w:pPr>
      <w:r>
        <w:rPr>
          <w:bCs/>
          <w:b/>
        </w:rPr>
        <w:t xml:space="preserve">International Arbitration Certification</w:t>
      </w:r>
      <w:r>
        <w:t xml:space="preserve"> </w:t>
      </w:r>
      <w:r>
        <w:t xml:space="preserve">– Doha Centre for Dispute Resolution, 2019.</w:t>
      </w:r>
    </w:p>
    <w:p>
      <w:pPr>
        <w:numPr>
          <w:ilvl w:val="0"/>
          <w:numId w:val="1007"/>
        </w:numPr>
        <w:pStyle w:val="Compact"/>
      </w:pPr>
      <w:r>
        <w:rPr>
          <w:bCs/>
          <w:b/>
        </w:rPr>
        <w:t xml:space="preserve">Diploma in Sharia Law and Islamic Jurisprudence</w:t>
      </w:r>
      <w:r>
        <w:t xml:space="preserve"> </w:t>
      </w:r>
      <w:r>
        <w:t xml:space="preserve">– Al-Azhar University (Qatar), 2017.</w:t>
      </w:r>
    </w:p>
    <w:p>
      <w:pPr>
        <w:numPr>
          <w:ilvl w:val="0"/>
          <w:numId w:val="1007"/>
        </w:numPr>
        <w:pStyle w:val="Compact"/>
      </w:pPr>
      <w:r>
        <w:rPr>
          <w:bCs/>
          <w:b/>
        </w:rPr>
        <w:t xml:space="preserve">Advanced Legal Research and Writing Workshop</w:t>
      </w:r>
      <w:r>
        <w:t xml:space="preserve"> </w:t>
      </w:r>
      <w:r>
        <w:t xml:space="preserve">– Qatar Foundation, 2020.</w:t>
      </w:r>
    </w:p>
    <w:bookmarkEnd w:id="30"/>
    <w:bookmarkStart w:id="31"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(Fluent)</w:t>
      </w:r>
    </w:p>
    <w:p>
      <w:pPr>
        <w:numPr>
          <w:ilvl w:val="0"/>
          <w:numId w:val="1008"/>
        </w:numPr>
        <w:pStyle w:val="Compact"/>
      </w:pPr>
      <w:r>
        <w:t xml:space="preserve">French (Basic proficiency)</w:t>
      </w:r>
    </w:p>
    <w:bookmarkEnd w:id="31"/>
    <w:bookmarkStart w:id="32" w:name="technical-skills"/>
    <w:p>
      <w:pPr>
        <w:pStyle w:val="Heading3"/>
      </w:pPr>
      <w:r>
        <w:t xml:space="preserve">Technical Skills</w:t>
      </w:r>
    </w:p>
    <w:p>
      <w:pPr>
        <w:numPr>
          <w:ilvl w:val="0"/>
          <w:numId w:val="1009"/>
        </w:numPr>
        <w:pStyle w:val="Compact"/>
      </w:pPr>
      <w:r>
        <w:t xml:space="preserve">Proficient in legal software: LexisNexis, Westlaw, and Qatar’s e-Legislation Portal.</w:t>
      </w:r>
    </w:p>
    <w:p>
      <w:pPr>
        <w:numPr>
          <w:ilvl w:val="0"/>
          <w:numId w:val="1009"/>
        </w:numPr>
        <w:pStyle w:val="Compact"/>
      </w:pPr>
      <w:r>
        <w:t xml:space="preserve">Experienced in drafting legal documents, contracts, and compliance reports tailored to Qatar Doha’s regulatory environment.</w:t>
      </w:r>
    </w:p>
    <w:p>
      <w:pPr>
        <w:numPr>
          <w:ilvl w:val="0"/>
          <w:numId w:val="1009"/>
        </w:numPr>
        <w:pStyle w:val="Compact"/>
      </w:pPr>
      <w:r>
        <w:t xml:space="preserve">Familiar with digital court systems and virtual dispute resolution tools adopted by Doha’s judiciary.</w:t>
      </w:r>
    </w:p>
    <w:bookmarkEnd w:id="32"/>
    <w:bookmarkStart w:id="33" w:name="professional-affiliations"/>
    <w:p>
      <w:pPr>
        <w:pStyle w:val="Heading3"/>
      </w:pPr>
      <w:r>
        <w:t xml:space="preserve">Professional Affiliations</w:t>
      </w:r>
    </w:p>
    <w:p>
      <w:pPr>
        <w:numPr>
          <w:ilvl w:val="0"/>
          <w:numId w:val="1010"/>
        </w:numPr>
        <w:pStyle w:val="Compact"/>
      </w:pPr>
      <w:r>
        <w:t xml:space="preserve">Member, Qatar Law Society (QLS).</w:t>
      </w:r>
    </w:p>
    <w:p>
      <w:pPr>
        <w:numPr>
          <w:ilvl w:val="0"/>
          <w:numId w:val="1010"/>
        </w:numPr>
        <w:pStyle w:val="Compact"/>
      </w:pPr>
      <w:r>
        <w:t xml:space="preserve">Member, International Bar Association (IBA).</w:t>
      </w:r>
    </w:p>
    <w:p>
      <w:pPr>
        <w:numPr>
          <w:ilvl w:val="0"/>
          <w:numId w:val="1010"/>
        </w:numPr>
        <w:pStyle w:val="Compact"/>
      </w:pPr>
      <w:r>
        <w:t xml:space="preserve">Volunteer legal advisor at the Doha Community Legal Aid Center.</w:t>
      </w:r>
    </w:p>
    <w:bookmarkEnd w:id="33"/>
    <w:p>
      <w:pPr>
        <w:pStyle w:val="FirstParagraph"/>
      </w:pP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Qatar Doha</dc:title>
  <dc:creator/>
  <dc:language>en</dc:language>
  <cp:keywords/>
  <dcterms:created xsi:type="dcterms:W3CDTF">2026-07-21T02:22:24Z</dcterms:created>
  <dcterms:modified xsi:type="dcterms:W3CDTF">2026-07-21T02:22:24Z</dcterms:modified>
</cp:coreProperties>
</file>

<file path=docProps/custom.xml><?xml version="1.0" encoding="utf-8"?>
<Properties xmlns="http://schemas.openxmlformats.org/officeDocument/2006/custom-properties" xmlns:vt="http://schemas.openxmlformats.org/officeDocument/2006/docPropsVTypes"/>
</file>