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Senegal</w:t>
      </w:r>
      <w:r>
        <w:t xml:space="preserve"> </w:t>
      </w:r>
      <w:r>
        <w:t xml:space="preserve">Dakar</w:t>
      </w:r>
    </w:p>
    <w:bookmarkStart w:id="31" w:name="resume-of-a-lawyer-in-senegal-dakar"/>
    <w:p>
      <w:pPr>
        <w:pStyle w:val="Heading1"/>
      </w:pPr>
      <w:r>
        <w:t xml:space="preserve">Resume of a Lawyer in Senegal Dakar</w:t>
      </w:r>
    </w:p>
    <w:p>
      <w:pPr>
        <w:pStyle w:val="FirstParagraph"/>
      </w:pPr>
      <w:r>
        <w:rPr>
          <w:bCs/>
          <w:b/>
        </w:rPr>
        <w:t xml:space="preserve">Name:</w:t>
      </w:r>
      <w:r>
        <w:t xml:space="preserve"> </w:t>
      </w:r>
      <w:r>
        <w:t xml:space="preserve">Aminata Sow</w:t>
      </w:r>
    </w:p>
    <w:p>
      <w:pPr>
        <w:pStyle w:val="BodyText"/>
      </w:pPr>
      <w:r>
        <w:rPr>
          <w:bCs/>
          <w:b/>
        </w:rPr>
        <w:t xml:space="preserve">Email:</w:t>
      </w:r>
      <w:r>
        <w:t xml:space="preserve"> </w:t>
      </w:r>
      <w:r>
        <w:t xml:space="preserve">aminatasow@lawyerdakar.sn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Start w:id="20" w:name="professional-summary"/>
    <w:p>
      <w:pPr>
        <w:pStyle w:val="Heading2"/>
      </w:pPr>
      <w:r>
        <w:t xml:space="preserve">Professional Summary</w:t>
      </w:r>
    </w:p>
    <w:p>
      <w:pPr>
        <w:pStyle w:val="FirstParagraph"/>
      </w:pPr>
      <w:r>
        <w:t xml:space="preserve">A seasoned and passionate Lawyer with over 10 years of experience in the legal field, specializing in civil law, corporate litigation, and human rights advocacy. Dedicated to upholding justice within the dynamic legal landscape of Senegal Dakar. A graduate of the prestigious Université Cheikh Anta Diop (UCAD) in Dakar, I have consistently demonstrated expertise in navigating complex legal frameworks while contributing to the development of equitable solutions for clients across diverse sectors. My work as a Lawyer in Senegal Dakar has been defined by integrity, cultural sensitivity, and a deep understanding of local legal traditions and international standards.</w:t>
      </w:r>
    </w:p>
    <w:bookmarkEnd w:id="20"/>
    <w:bookmarkStart w:id="24" w:name="professional-experience"/>
    <w:p>
      <w:pPr>
        <w:pStyle w:val="Heading2"/>
      </w:pPr>
      <w:r>
        <w:t xml:space="preserve">Professional Experience</w:t>
      </w:r>
    </w:p>
    <w:bookmarkStart w:id="21" w:name="senior-lawyer"/>
    <w:p>
      <w:pPr>
        <w:pStyle w:val="Heading3"/>
      </w:pPr>
      <w:r>
        <w:t xml:space="preserve">Senior Lawyer</w:t>
      </w:r>
    </w:p>
    <w:p>
      <w:pPr>
        <w:pStyle w:val="FirstParagraph"/>
      </w:pPr>
      <w:r>
        <w:rPr>
          <w:bCs/>
          <w:b/>
        </w:rPr>
        <w:t xml:space="preserve">Atelier Juridique Sow &amp; Associés, Dakar, Senegal</w:t>
      </w:r>
    </w:p>
    <w:p>
      <w:pPr>
        <w:pStyle w:val="BodyText"/>
      </w:pPr>
      <w:r>
        <w:rPr>
          <w:iCs/>
          <w:i/>
        </w:rPr>
        <w:t xml:space="preserve">January 2018 – Present</w:t>
      </w:r>
    </w:p>
    <w:p>
      <w:pPr>
        <w:numPr>
          <w:ilvl w:val="0"/>
          <w:numId w:val="1001"/>
        </w:numPr>
        <w:pStyle w:val="Compact"/>
      </w:pPr>
      <w:r>
        <w:t xml:space="preserve">Provided legal counsel to local and international clients on corporate law, contract negotiations, and dispute resolution in Senegal Dakar.</w:t>
      </w:r>
    </w:p>
    <w:p>
      <w:pPr>
        <w:numPr>
          <w:ilvl w:val="0"/>
          <w:numId w:val="1001"/>
        </w:numPr>
        <w:pStyle w:val="Compact"/>
      </w:pPr>
      <w:r>
        <w:t xml:space="preserve">Represented clients in civil and commercial litigation cases before the Tribunal de Grande Instance (TGI) of Dakar, achieving favorable outcomes in over 85% of cases.</w:t>
      </w:r>
    </w:p>
    <w:p>
      <w:pPr>
        <w:numPr>
          <w:ilvl w:val="0"/>
          <w:numId w:val="1001"/>
        </w:numPr>
        <w:pStyle w:val="Compact"/>
      </w:pPr>
      <w:r>
        <w:t xml:space="preserve">Advised multinational corporations on compliance with Senegalese labor laws and international trade regulations, ensuring alignment with local legal norms.</w:t>
      </w:r>
    </w:p>
    <w:p>
      <w:pPr>
        <w:numPr>
          <w:ilvl w:val="0"/>
          <w:numId w:val="1001"/>
        </w:numPr>
        <w:pStyle w:val="Compact"/>
      </w:pPr>
      <w:r>
        <w:t xml:space="preserve">Collaborated with NGOs and community organizations to advocate for human rights protections in Senegal Dakar, focusing on gender equality and access to justice.</w:t>
      </w:r>
    </w:p>
    <w:bookmarkEnd w:id="21"/>
    <w:bookmarkStart w:id="22" w:name="legal-counsel"/>
    <w:p>
      <w:pPr>
        <w:pStyle w:val="Heading3"/>
      </w:pPr>
      <w:r>
        <w:t xml:space="preserve">Legal Counsel</w:t>
      </w:r>
    </w:p>
    <w:p>
      <w:pPr>
        <w:pStyle w:val="FirstParagraph"/>
      </w:pPr>
      <w:r>
        <w:rPr>
          <w:bCs/>
          <w:b/>
        </w:rPr>
        <w:t xml:space="preserve">Bureau d’Avocats de l’Ouest, Dakar, Senegal</w:t>
      </w:r>
    </w:p>
    <w:p>
      <w:pPr>
        <w:pStyle w:val="BodyText"/>
      </w:pPr>
      <w:r>
        <w:rPr>
          <w:iCs/>
          <w:i/>
        </w:rPr>
        <w:t xml:space="preserve">July 2015 – December 2017</w:t>
      </w:r>
    </w:p>
    <w:p>
      <w:pPr>
        <w:numPr>
          <w:ilvl w:val="0"/>
          <w:numId w:val="1002"/>
        </w:numPr>
        <w:pStyle w:val="Compact"/>
      </w:pPr>
      <w:r>
        <w:t xml:space="preserve">Handled a wide range of legal matters, including property rights, family law, and administrative law in Senegal Dakar.</w:t>
      </w:r>
    </w:p>
    <w:p>
      <w:pPr>
        <w:numPr>
          <w:ilvl w:val="0"/>
          <w:numId w:val="1002"/>
        </w:numPr>
        <w:pStyle w:val="Compact"/>
      </w:pPr>
      <w:r>
        <w:t xml:space="preserve">Supported the firm’s expansion into emerging markets by conducting due diligence for investment opportunities in West Africa.</w:t>
      </w:r>
    </w:p>
    <w:p>
      <w:pPr>
        <w:numPr>
          <w:ilvl w:val="0"/>
          <w:numId w:val="1002"/>
        </w:numPr>
        <w:pStyle w:val="Compact"/>
      </w:pPr>
      <w:r>
        <w:t xml:space="preserve">Published legal analyses on constitutional reforms and their impact on civil liberties in Senegal Dakar, contributing to public discourse.</w:t>
      </w:r>
    </w:p>
    <w:bookmarkEnd w:id="22"/>
    <w:bookmarkStart w:id="23" w:name="internship"/>
    <w:p>
      <w:pPr>
        <w:pStyle w:val="Heading3"/>
      </w:pPr>
      <w:r>
        <w:t xml:space="preserve">Internship</w:t>
      </w:r>
    </w:p>
    <w:p>
      <w:pPr>
        <w:pStyle w:val="FirstParagraph"/>
      </w:pPr>
      <w:r>
        <w:rPr>
          <w:bCs/>
          <w:b/>
        </w:rPr>
        <w:t xml:space="preserve">Dakar Legal Aid Society, Dakar, Senegal</w:t>
      </w:r>
    </w:p>
    <w:p>
      <w:pPr>
        <w:pStyle w:val="BodyText"/>
      </w:pPr>
      <w:r>
        <w:rPr>
          <w:iCs/>
          <w:i/>
        </w:rPr>
        <w:t xml:space="preserve">June 2014 – August 2014</w:t>
      </w:r>
    </w:p>
    <w:p>
      <w:pPr>
        <w:numPr>
          <w:ilvl w:val="0"/>
          <w:numId w:val="1003"/>
        </w:numPr>
        <w:pStyle w:val="Compact"/>
      </w:pPr>
      <w:r>
        <w:t xml:space="preserve">Provided pro bono legal assistance to underprivileged communities in Dakar, focusing on housing disputes and labor rights.</w:t>
      </w:r>
    </w:p>
    <w:p>
      <w:pPr>
        <w:numPr>
          <w:ilvl w:val="0"/>
          <w:numId w:val="1003"/>
        </w:numPr>
        <w:pStyle w:val="Compact"/>
      </w:pPr>
      <w:r>
        <w:t xml:space="preserve">Participated in workshops on conflict resolution and mediation, enhancing skills relevant to the practice of Law in Senegal Dakar.</w:t>
      </w:r>
    </w:p>
    <w:bookmarkEnd w:id="23"/>
    <w:bookmarkEnd w:id="24"/>
    <w:bookmarkStart w:id="25" w:name="education"/>
    <w:p>
      <w:pPr>
        <w:pStyle w:val="Heading2"/>
      </w:pPr>
      <w:r>
        <w:t xml:space="preserve">Education</w:t>
      </w:r>
    </w:p>
    <w:p>
      <w:pPr>
        <w:pStyle w:val="FirstParagraph"/>
      </w:pPr>
      <w:r>
        <w:rPr>
          <w:bCs/>
          <w:b/>
        </w:rPr>
        <w:t xml:space="preserve">Université Cheikh Anta Diop (UCAD), Dakar, Senegal</w:t>
      </w:r>
    </w:p>
    <w:p>
      <w:pPr>
        <w:pStyle w:val="BodyText"/>
      </w:pPr>
      <w:r>
        <w:rPr>
          <w:iCs/>
          <w:i/>
        </w:rPr>
        <w:t xml:space="preserve">Master of Laws (LL.M.), 2014</w:t>
      </w:r>
    </w:p>
    <w:p>
      <w:pPr>
        <w:pStyle w:val="BodyText"/>
      </w:pPr>
      <w:r>
        <w:rPr>
          <w:iCs/>
          <w:i/>
        </w:rPr>
        <w:t xml:space="preserve">Bachelor of Laws (LL.B.), 2011</w:t>
      </w:r>
    </w:p>
    <w:p>
      <w:pPr>
        <w:numPr>
          <w:ilvl w:val="0"/>
          <w:numId w:val="1004"/>
        </w:numPr>
        <w:pStyle w:val="Compact"/>
      </w:pPr>
      <w:r>
        <w:t xml:space="preserve">Graduated with distinction, specializing in public law and international relations.</w:t>
      </w:r>
    </w:p>
    <w:p>
      <w:pPr>
        <w:numPr>
          <w:ilvl w:val="0"/>
          <w:numId w:val="1004"/>
        </w:numPr>
        <w:pStyle w:val="Compact"/>
      </w:pPr>
      <w:r>
        <w:t xml:space="preserve">Active member of the UCAD Law Students’ Association, organizing seminars on legal ethics and human rights.</w:t>
      </w:r>
    </w:p>
    <w:p>
      <w:pPr>
        <w:pStyle w:val="FirstParagraph"/>
      </w:pPr>
      <w:r>
        <w:rPr>
          <w:bCs/>
          <w:b/>
        </w:rPr>
        <w:t xml:space="preserve">University of Paris II Panthéon-Assas, France</w:t>
      </w:r>
    </w:p>
    <w:p>
      <w:pPr>
        <w:pStyle w:val="BodyText"/>
      </w:pPr>
      <w:r>
        <w:rPr>
          <w:iCs/>
          <w:i/>
        </w:rPr>
        <w:t xml:space="preserve">Exchange Program in European Union Law, 2013</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Bar Association of Senegal (Barrister License, 2015)</w:t>
      </w:r>
    </w:p>
    <w:p>
      <w:pPr>
        <w:numPr>
          <w:ilvl w:val="0"/>
          <w:numId w:val="1005"/>
        </w:numPr>
        <w:pStyle w:val="Compact"/>
      </w:pPr>
      <w:r>
        <w:t xml:space="preserve">Certificate in International Business Law, Harvard Law School Online, 2019</w:t>
      </w:r>
    </w:p>
    <w:p>
      <w:pPr>
        <w:numPr>
          <w:ilvl w:val="0"/>
          <w:numId w:val="1005"/>
        </w:numPr>
        <w:pStyle w:val="Compact"/>
      </w:pPr>
      <w:r>
        <w:t xml:space="preserve">Workshop on Gender and the Law in Africa, Women’s Rights League of Senegal, 2021</w:t>
      </w:r>
    </w:p>
    <w:p>
      <w:pPr>
        <w:numPr>
          <w:ilvl w:val="0"/>
          <w:numId w:val="1005"/>
        </w:numPr>
        <w:pStyle w:val="Compact"/>
      </w:pPr>
      <w:r>
        <w:t xml:space="preserve">Advanced Training in Mediation Techniques, Dakar Institute for Legal Studies, 2020</w:t>
      </w:r>
    </w:p>
    <w:bookmarkEnd w:id="26"/>
    <w:bookmarkStart w:id="27"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(Proficient)</w:t>
      </w:r>
    </w:p>
    <w:p>
      <w:pPr>
        <w:numPr>
          <w:ilvl w:val="0"/>
          <w:numId w:val="1006"/>
        </w:numPr>
        <w:pStyle w:val="Compact"/>
      </w:pPr>
      <w:r>
        <w:t xml:space="preserve">Wolof (Native Speaker)</w:t>
      </w:r>
    </w:p>
    <w:bookmarkEnd w:id="27"/>
    <w:bookmarkStart w:id="28" w:name="professional-affiliations"/>
    <w:p>
      <w:pPr>
        <w:pStyle w:val="Heading2"/>
      </w:pPr>
      <w:r>
        <w:t xml:space="preserve">Professional Affiliations</w:t>
      </w:r>
    </w:p>
    <w:p>
      <w:pPr>
        <w:numPr>
          <w:ilvl w:val="0"/>
          <w:numId w:val="1007"/>
        </w:numPr>
        <w:pStyle w:val="Compact"/>
      </w:pPr>
      <w:r>
        <w:t xml:space="preserve">Member, Bar Association of Senegal (BAS)</w:t>
      </w:r>
    </w:p>
    <w:p>
      <w:pPr>
        <w:numPr>
          <w:ilvl w:val="0"/>
          <w:numId w:val="1007"/>
        </w:numPr>
        <w:pStyle w:val="Compact"/>
      </w:pPr>
      <w:r>
        <w:t xml:space="preserve">Member, African Lawyers’ Association (ALA)</w:t>
      </w:r>
    </w:p>
    <w:p>
      <w:pPr>
        <w:numPr>
          <w:ilvl w:val="0"/>
          <w:numId w:val="1007"/>
        </w:numPr>
        <w:pStyle w:val="Compact"/>
      </w:pPr>
      <w:r>
        <w:t xml:space="preserve">Volunteer Legal Advisor, Dakar Legal Aid Society</w:t>
      </w:r>
    </w:p>
    <w:bookmarkEnd w:id="28"/>
    <w:bookmarkStart w:id="29" w:name="skills"/>
    <w:p>
      <w:pPr>
        <w:pStyle w:val="Heading2"/>
      </w:pPr>
      <w:r>
        <w:t xml:space="preserve">Skills</w:t>
      </w:r>
    </w:p>
    <w:p>
      <w:pPr>
        <w:numPr>
          <w:ilvl w:val="0"/>
          <w:numId w:val="1008"/>
        </w:numPr>
        <w:pStyle w:val="Compact"/>
      </w:pPr>
      <w:r>
        <w:t xml:space="preserve">Expertise in Senegalese civil, commercial, and administrative law</w:t>
      </w:r>
    </w:p>
    <w:p>
      <w:pPr>
        <w:numPr>
          <w:ilvl w:val="0"/>
          <w:numId w:val="1008"/>
        </w:numPr>
        <w:pStyle w:val="Compact"/>
      </w:pPr>
      <w:r>
        <w:t xml:space="preserve">Strong negotiation and dispute resolution skills</w:t>
      </w:r>
    </w:p>
    <w:p>
      <w:pPr>
        <w:numPr>
          <w:ilvl w:val="0"/>
          <w:numId w:val="1008"/>
        </w:numPr>
        <w:pStyle w:val="Compact"/>
      </w:pPr>
      <w:r>
        <w:t xml:space="preserve">Proficient in legal research and drafting of contracts, pleadings, and court documents</w:t>
      </w:r>
    </w:p>
    <w:p>
      <w:pPr>
        <w:numPr>
          <w:ilvl w:val="0"/>
          <w:numId w:val="1008"/>
        </w:numPr>
        <w:pStyle w:val="Compact"/>
      </w:pPr>
      <w:r>
        <w:t xml:space="preserve">Cultural competency in Senegal Dakar’s legal environment</w:t>
      </w:r>
    </w:p>
    <w:p>
      <w:pPr>
        <w:numPr>
          <w:ilvl w:val="0"/>
          <w:numId w:val="1008"/>
        </w:numPr>
        <w:pStyle w:val="Compact"/>
      </w:pPr>
      <w:r>
        <w:t xml:space="preserve">Ability to work under pressure in high-stakes litigation scenarios</w:t>
      </w:r>
    </w:p>
    <w:bookmarkEnd w:id="29"/>
    <w:bookmarkStart w:id="30" w:name="additional-information"/>
    <w:p>
      <w:pPr>
        <w:pStyle w:val="Heading2"/>
      </w:pPr>
      <w:r>
        <w:t xml:space="preserve">Additional Information</w:t>
      </w:r>
    </w:p>
    <w:p>
      <w:pPr>
        <w:pStyle w:val="FirstParagraph"/>
      </w:pPr>
      <w:r>
        <w:t xml:space="preserve">As a Lawyer in Senegal Dakar, I am committed to bridging the gap between traditional legal practices and modern challenges. My work has been instrumental in shaping legal policies that reflect the needs of Senegal’s diverse population. I actively participate in community outreach programs, advocating for access to justice and legal education. My goal is to contribute to a fairer society where the rule of law is upheld with transparency and respect for human dignity.</w:t>
      </w:r>
    </w:p>
    <w:bookmarkEnd w:id="30"/>
    <w:p>
      <w:pPr>
        <w:pStyle w:val="BodyText"/>
      </w:pPr>
      <w:r>
        <w:t xml:space="preserve">© 2023 Aminata Sow – Resume for Lawyer in Senegal Dakar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Senegal Dakar</dc:title>
  <dc:creator/>
  <dc:language>en</dc:language>
  <cp:keywords/>
  <dcterms:created xsi:type="dcterms:W3CDTF">2026-07-23T00:59:10Z</dcterms:created>
  <dcterms:modified xsi:type="dcterms:W3CDTF">2026-07-23T00:59:10Z</dcterms:modified>
</cp:coreProperties>
</file>

<file path=docProps/custom.xml><?xml version="1.0" encoding="utf-8"?>
<Properties xmlns="http://schemas.openxmlformats.org/officeDocument/2006/custom-properties" xmlns:vt="http://schemas.openxmlformats.org/officeDocument/2006/docPropsVTypes"/>
</file>