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Lawyer in South Korea Seoul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+82-10-XXXX-XXXX | [email@example.com]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corporate law, intellectual property rights, and international business transactions. With over [X years] of legal practice in South Korea Seoul, I provide expert counsel to domestic and multinational clients navigating the complexities of Korean law. My expertise includes litigation, contract drafting, regulatory compliance, and dispute resolution. As a qualified lawyer in South Korea Seoul, I combine deep knowledge of local legal frameworks with an understanding of global business practices to deliver strategic solutions.</w:t>
      </w:r>
    </w:p>
    <w:bookmarkEnd w:id="22"/>
    <w:bookmarkStart w:id="26" w:name="legal-experience"/>
    <w:p>
      <w:pPr>
        <w:pStyle w:val="Heading2"/>
      </w:pPr>
      <w:r>
        <w:t xml:space="preserve">Legal Experience</w:t>
      </w:r>
    </w:p>
    <w:bookmarkStart w:id="23" w:name="senior-attorney"/>
    <w:p>
      <w:pPr>
        <w:pStyle w:val="Heading3"/>
      </w:pPr>
      <w:r>
        <w:rPr>
          <w:bCs/>
          <w:b/>
        </w:rPr>
        <w:t xml:space="preserve">Senior Attorney</w:t>
      </w:r>
    </w:p>
    <w:p>
      <w:pPr>
        <w:pStyle w:val="FirstParagraph"/>
      </w:pPr>
      <w:r>
        <w:rPr>
          <w:iCs/>
          <w:i/>
        </w:rPr>
        <w:t xml:space="preserve">[Law Firm Name], Seoul, South Korea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legal counsel to Fortune 500 companies on corporate governance, mergers and acquisitions, and compliance with Korean regulatory standards.</w:t>
      </w:r>
    </w:p>
    <w:p>
      <w:pPr>
        <w:numPr>
          <w:ilvl w:val="0"/>
          <w:numId w:val="1001"/>
        </w:numPr>
        <w:pStyle w:val="Compact"/>
      </w:pPr>
      <w:r>
        <w:t xml:space="preserve">Represented clients in high-stakes litigation cases, including commercial disputes and intellectual property infringement matters in Seoul courts.</w:t>
      </w:r>
    </w:p>
    <w:p>
      <w:pPr>
        <w:numPr>
          <w:ilvl w:val="0"/>
          <w:numId w:val="1001"/>
        </w:numPr>
        <w:pStyle w:val="Compact"/>
      </w:pPr>
      <w:r>
        <w:t xml:space="preserve">Developed and executed legal strategies for international clients entering the South Korea market, ensuring alignment with local labor laws and tax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draft complex contracts, agreements, and due diligence reports tailored to South Korea's legal environment.</w:t>
      </w:r>
    </w:p>
    <w:bookmarkEnd w:id="23"/>
    <w:bookmarkStart w:id="24" w:name="associate-attorney"/>
    <w:p>
      <w:pPr>
        <w:pStyle w:val="Heading3"/>
      </w:pPr>
      <w:r>
        <w:rPr>
          <w:bCs/>
          <w:b/>
        </w:rPr>
        <w:t xml:space="preserve">Associate Attorney</w:t>
      </w:r>
    </w:p>
    <w:p>
      <w:pPr>
        <w:pStyle w:val="FirstParagraph"/>
      </w:pPr>
      <w:r>
        <w:rPr>
          <w:iCs/>
          <w:i/>
        </w:rPr>
        <w:t xml:space="preserve">[Another Law Firm Name], Seoul, South Korea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a caseload of civil and criminal cases, focusing on client representation in Seoul district courts.</w:t>
      </w:r>
    </w:p>
    <w:p>
      <w:pPr>
        <w:numPr>
          <w:ilvl w:val="0"/>
          <w:numId w:val="1002"/>
        </w:numPr>
        <w:pStyle w:val="Compact"/>
      </w:pPr>
      <w:r>
        <w:t xml:space="preserve">Conducted legal research on Korean constitutional law, administrative law, and international trade regulations to support litigation strategies.</w:t>
      </w:r>
    </w:p>
    <w:p>
      <w:pPr>
        <w:numPr>
          <w:ilvl w:val="0"/>
          <w:numId w:val="1002"/>
        </w:numPr>
        <w:pStyle w:val="Compact"/>
      </w:pPr>
      <w:r>
        <w:t xml:space="preserve">Advised startups and SMEs on business licensing, employment contracts, and dispute resolution mechanisms specific to South Korea Seoul.</w:t>
      </w:r>
    </w:p>
    <w:p>
      <w:pPr>
        <w:numPr>
          <w:ilvl w:val="0"/>
          <w:numId w:val="1002"/>
        </w:numPr>
        <w:pStyle w:val="Compact"/>
      </w:pPr>
      <w:r>
        <w:t xml:space="preserve">Participated in negotiations for cross-border partnerships, ensuring compliance with both Korean laws and international treaties.</w:t>
      </w:r>
    </w:p>
    <w:bookmarkEnd w:id="24"/>
    <w:bookmarkStart w:id="25" w:name="legal-intern"/>
    <w:p>
      <w:pPr>
        <w:pStyle w:val="Heading3"/>
      </w:pPr>
      <w:r>
        <w:rPr>
          <w:bCs/>
          <w:b/>
        </w:rPr>
        <w:t xml:space="preserve">Legal Intern</w:t>
      </w:r>
    </w:p>
    <w:p>
      <w:pPr>
        <w:pStyle w:val="FirstParagraph"/>
      </w:pPr>
      <w:r>
        <w:rPr>
          <w:iCs/>
          <w:i/>
        </w:rPr>
        <w:t xml:space="preserve">[Government Agency or Judicial Office], Seoul, South Korea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drafting legal documents and conducting research for cases involving corporate fraud and regulatory violations.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the Korean judicial system, including court procedures and evidentiary standards in Seoul.</w:t>
      </w:r>
    </w:p>
    <w:p>
      <w:pPr>
        <w:numPr>
          <w:ilvl w:val="0"/>
          <w:numId w:val="1003"/>
        </w:numPr>
        <w:pStyle w:val="Compact"/>
      </w:pPr>
      <w:r>
        <w:t xml:space="preserve">Supported the review of legislation related to financial regulations, contributing to policy recommendations for South Korea's legal reforms.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ll.b.-bachelor-of-laws"/>
    <w:p>
      <w:pPr>
        <w:pStyle w:val="Heading3"/>
      </w:pPr>
      <w:r>
        <w:rPr>
          <w:bCs/>
          <w:b/>
        </w:rPr>
        <w:t xml:space="preserve">LL.B. (Bachelor of Laws)</w:t>
      </w:r>
    </w:p>
    <w:p>
      <w:pPr>
        <w:pStyle w:val="FirstParagraph"/>
      </w:pPr>
      <w:r>
        <w:rPr>
          <w:iCs/>
          <w:i/>
        </w:rPr>
        <w:t xml:space="preserve">[University Name], Seoul, South Korea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Honors graduate with a focus on corporate law and international commercial law.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Korean labor laws on foreign investment in South Korea Seoul.</w:t>
      </w:r>
    </w:p>
    <w:bookmarkEnd w:id="27"/>
    <w:bookmarkStart w:id="28" w:name="master-of-laws-ll.m."/>
    <w:p>
      <w:pPr>
        <w:pStyle w:val="Heading3"/>
      </w:pPr>
      <w:r>
        <w:rPr>
          <w:bCs/>
          <w:b/>
        </w:rPr>
        <w:t xml:space="preserve">Master of Laws (LL.M.)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Specialized in comparative law, with a concentration on East Asian legal systems and international dispute resolution.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challenges of enforcing foreign judgments in South Korea Seoul's legal framework.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Bar Exam</w:t>
      </w:r>
      <w:r>
        <w:t xml:space="preserve"> </w:t>
      </w:r>
      <w:r>
        <w:t xml:space="preserve">– Passed in [Year], licensed to practice law in South Korea.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English Certificate (LEC)</w:t>
      </w:r>
      <w:r>
        <w:t xml:space="preserve"> </w:t>
      </w:r>
      <w:r>
        <w:t xml:space="preserve">– Demonstrates proficiency in legal terminology and drafting in English, essential for international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Specialist in Intellectual Property Law</w:t>
      </w:r>
      <w:r>
        <w:t xml:space="preserve"> </w:t>
      </w:r>
      <w:r>
        <w:t xml:space="preserve">– Recognized by the Korean Bar Association for expertise in IP rights and technology law.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Research &amp; Analysis:</w:t>
      </w:r>
      <w:r>
        <w:t xml:space="preserve"> </w:t>
      </w:r>
      <w:r>
        <w:t xml:space="preserve">Proficient in Korean civil, commercial, and administrative law. Skilled in interpreting legal precedents from Seoul courts.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Cross-Border Transactions:</w:t>
      </w:r>
      <w:r>
        <w:t xml:space="preserve"> </w:t>
      </w:r>
      <w:r>
        <w:t xml:space="preserve">Experienced in structuring deals for clients operating in South Korea Seoul and globally.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(native) and English (fluent). Basic proficiency in [additional language, e.g., Japanese or Mandarin].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&amp; Tools:</w:t>
      </w:r>
      <w:r>
        <w:t xml:space="preserve"> </w:t>
      </w:r>
      <w:r>
        <w:t xml:space="preserve">Familiar with legal research platforms like Westlaw Korea, LexisNexis, and document management systems.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 Bar Association (KBA)</w:t>
      </w:r>
      <w:r>
        <w:t xml:space="preserve"> </w:t>
      </w:r>
      <w:r>
        <w:t xml:space="preserve">– Member since [Year], actively participating in legal seminars and ethics training.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Seoul Lawyers’ Association</w:t>
      </w:r>
      <w:r>
        <w:t xml:space="preserve"> </w:t>
      </w:r>
      <w:r>
        <w:t xml:space="preserve">– Engaged in local networking events and community outreach programs focused on legal education.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Bar Association (IBA)</w:t>
      </w:r>
      <w:r>
        <w:t xml:space="preserve"> </w:t>
      </w:r>
      <w:r>
        <w:t xml:space="preserve">– Advocate for cross-jurisdictional collaboration in commercial law matters.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Korean corporate law and international trade regulations, published in the Seoul Legal Review and other legal journals.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pro bono legal aid to immigrant communities in South Korea Seoul, focusing on employment rights and immigration procedures.</w:t>
      </w:r>
    </w:p>
    <w:bookmarkEnd w:id="33"/>
    <w:p>
      <w:pPr>
        <w:pStyle w:val="BodyText"/>
      </w:pPr>
      <w:r>
        <w:t xml:space="preserve">© [Your Name] | Resume for Lawyer in South Korea Seoul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South Korea Seoul</dc:title>
  <dc:creator/>
  <dc:language>en</dc:language>
  <cp:keywords/>
  <dcterms:created xsi:type="dcterms:W3CDTF">2026-07-23T16:49:09Z</dcterms:created>
  <dcterms:modified xsi:type="dcterms:W3CDTF">2026-07-23T16:49:09Z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