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Lawyer in South Korea Seoul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+82-10-XXXX-XXXX | [email@example.com]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specializing in corporate law, intellectual property rights, and international business transactions. With over [X years] of legal practice in South Korea Seoul, I provide expert counsel to domestic and multinational clients navigating the complexities of Korean law. My expertise includes litigation, contract drafting, regulatory compliance, and dispute resolution. As a qualified lawyer in South Korea Seoul, I combine deep knowledge of local legal frameworks with an understanding of global business practices to deliver strategic solutions.</w:t>
      </w:r>
    </w:p>
    <w:bookmarkEnd w:id="22"/>
    <w:bookmarkStart w:id="26" w:name="legal-experience"/>
    <w:p>
      <w:pPr>
        <w:pStyle w:val="Heading2"/>
      </w:pPr>
      <w:r>
        <w:t xml:space="preserve">Legal Experience</w:t>
      </w:r>
    </w:p>
    <w:bookmarkStart w:id="23" w:name="senior-attorney"/>
    <w:p>
      <w:pPr>
        <w:pStyle w:val="Heading3"/>
      </w:pPr>
      <w:r>
        <w:rPr>
          <w:bCs/>
          <w:b/>
        </w:rPr>
        <w:t xml:space="preserve">Senior Attorney</w:t>
      </w:r>
    </w:p>
    <w:p>
      <w:pPr>
        <w:pStyle w:val="FirstParagraph"/>
      </w:pPr>
      <w:r>
        <w:rPr>
          <w:iCs/>
          <w:i/>
        </w:rPr>
        <w:t xml:space="preserve">[Law Firm Name], Seoul, South Korea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1"/>
        </w:numPr>
        <w:pStyle w:val="Compact"/>
      </w:pPr>
      <w:r>
        <w:t xml:space="preserve">Provided legal counsel to Fortune 500 companies on corporate governance, mergers and acquisitions, and compliance with Korean regulatory standards.</w:t>
      </w:r>
    </w:p>
    <w:p>
      <w:pPr>
        <w:numPr>
          <w:ilvl w:val="0"/>
          <w:numId w:val="1001"/>
        </w:numPr>
        <w:pStyle w:val="Compact"/>
      </w:pPr>
      <w:r>
        <w:t xml:space="preserve">Represented clients in high-stakes litigation cases, including commercial disputes and intellectual property infringement matters in Seoul courts.</w:t>
      </w:r>
    </w:p>
    <w:p>
      <w:pPr>
        <w:numPr>
          <w:ilvl w:val="0"/>
          <w:numId w:val="1001"/>
        </w:numPr>
        <w:pStyle w:val="Compact"/>
      </w:pPr>
      <w:r>
        <w:t xml:space="preserve">Developed and executed legal strategies for international clients entering the South Korea market, ensuring alignment with local labor laws and tax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draft complex contracts, agreements, and due diligence reports tailored to South Korea's legal environment.</w:t>
      </w:r>
    </w:p>
    <w:bookmarkEnd w:id="23"/>
    <w:bookmarkStart w:id="24" w:name="associate-attorney"/>
    <w:p>
      <w:pPr>
        <w:pStyle w:val="Heading3"/>
      </w:pPr>
      <w:r>
        <w:rPr>
          <w:bCs/>
          <w:b/>
        </w:rPr>
        <w:t xml:space="preserve">Associate Attorney</w:t>
      </w:r>
    </w:p>
    <w:p>
      <w:pPr>
        <w:pStyle w:val="FirstParagraph"/>
      </w:pPr>
      <w:r>
        <w:rPr>
          <w:iCs/>
          <w:i/>
        </w:rPr>
        <w:t xml:space="preserve">[Another Law Firm Name], Seoul, South Korea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Managed a caseload of civil and criminal cases, focusing on client representation in Seoul district courts.</w:t>
      </w:r>
    </w:p>
    <w:p>
      <w:pPr>
        <w:numPr>
          <w:ilvl w:val="0"/>
          <w:numId w:val="1002"/>
        </w:numPr>
        <w:pStyle w:val="Compact"/>
      </w:pPr>
      <w:r>
        <w:t xml:space="preserve">Conducted legal research on Korean constitutional law, administrative law, and international trade regulations to support litigation strategies.</w:t>
      </w:r>
    </w:p>
    <w:p>
      <w:pPr>
        <w:numPr>
          <w:ilvl w:val="0"/>
          <w:numId w:val="1002"/>
        </w:numPr>
        <w:pStyle w:val="Compact"/>
      </w:pPr>
      <w:r>
        <w:t xml:space="preserve">Advised startups and SMEs on business licensing, employment contracts, and dispute resolution mechanisms specific to South Korea Seoul.</w:t>
      </w:r>
    </w:p>
    <w:p>
      <w:pPr>
        <w:numPr>
          <w:ilvl w:val="0"/>
          <w:numId w:val="1002"/>
        </w:numPr>
        <w:pStyle w:val="Compact"/>
      </w:pPr>
      <w:r>
        <w:t xml:space="preserve">Participated in negotiations for cross-border partnerships, ensuring compliance with both Korean laws and international treaties.</w:t>
      </w:r>
    </w:p>
    <w:bookmarkEnd w:id="24"/>
    <w:bookmarkStart w:id="25" w:name="legal-intern"/>
    <w:p>
      <w:pPr>
        <w:pStyle w:val="Heading3"/>
      </w:pPr>
      <w:r>
        <w:rPr>
          <w:bCs/>
          <w:b/>
        </w:rPr>
        <w:t xml:space="preserve">Legal Intern</w:t>
      </w:r>
    </w:p>
    <w:p>
      <w:pPr>
        <w:pStyle w:val="FirstParagraph"/>
      </w:pPr>
      <w:r>
        <w:rPr>
          <w:iCs/>
          <w:i/>
        </w:rPr>
        <w:t xml:space="preserve">[Government Agency or Judicial Office], Seoul, South Korea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drafting legal documents and conducting research for cases involving corporate fraud and regulatory violations.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the Korean judicial system, including court procedures and evidentiary standards in Seoul.</w:t>
      </w:r>
    </w:p>
    <w:p>
      <w:pPr>
        <w:numPr>
          <w:ilvl w:val="0"/>
          <w:numId w:val="1003"/>
        </w:numPr>
        <w:pStyle w:val="Compact"/>
      </w:pPr>
      <w:r>
        <w:t xml:space="preserve">Supported the review of legislation related to financial regulations, contributing to policy recommendations for South Korea's legal reforms.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ll.b.-bachelor-of-laws"/>
    <w:p>
      <w:pPr>
        <w:pStyle w:val="Heading3"/>
      </w:pPr>
      <w:r>
        <w:rPr>
          <w:bCs/>
          <w:b/>
        </w:rPr>
        <w:t xml:space="preserve">LL.B. (Bachelor of Laws)</w:t>
      </w:r>
    </w:p>
    <w:p>
      <w:pPr>
        <w:pStyle w:val="FirstParagraph"/>
      </w:pPr>
      <w:r>
        <w:rPr>
          <w:iCs/>
          <w:i/>
        </w:rPr>
        <w:t xml:space="preserve">[University Name], Seoul, South Korea</w:t>
      </w:r>
      <w:r>
        <w:t xml:space="preserve"> </w:t>
      </w:r>
      <w:r>
        <w:t xml:space="preserve">| [Year]</w:t>
      </w:r>
    </w:p>
    <w:p>
      <w:pPr>
        <w:numPr>
          <w:ilvl w:val="0"/>
          <w:numId w:val="1004"/>
        </w:numPr>
        <w:pStyle w:val="Compact"/>
      </w:pPr>
      <w:r>
        <w:t xml:space="preserve">Honors graduate with a focus on corporate law and international commercial law.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impact of Korean labor laws on foreign investment in South Korea Seoul.</w:t>
      </w:r>
    </w:p>
    <w:bookmarkEnd w:id="27"/>
    <w:bookmarkStart w:id="28" w:name="master-of-laws-ll.m."/>
    <w:p>
      <w:pPr>
        <w:pStyle w:val="Heading3"/>
      </w:pPr>
      <w:r>
        <w:rPr>
          <w:bCs/>
          <w:b/>
        </w:rPr>
        <w:t xml:space="preserve">Master of Laws (LL.M.)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Specialized in comparative law, with a concentration on East Asian legal systems and international dispute resolution.</w:t>
      </w:r>
    </w:p>
    <w:p>
      <w:pPr>
        <w:numPr>
          <w:ilvl w:val="0"/>
          <w:numId w:val="1005"/>
        </w:numPr>
        <w:pStyle w:val="Compact"/>
      </w:pPr>
      <w:r>
        <w:t xml:space="preserve">Completed a thesis on the challenges of enforcing foreign judgments in South Korea Seoul's legal framework.</w:t>
      </w:r>
    </w:p>
    <w:bookmarkEnd w:id="28"/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Korean Bar Exam</w:t>
      </w:r>
      <w:r>
        <w:t xml:space="preserve"> </w:t>
      </w:r>
      <w:r>
        <w:t xml:space="preserve">– Passed in [Year], licensed to practice law in South Korea.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English Certificate (LEC)</w:t>
      </w:r>
      <w:r>
        <w:t xml:space="preserve"> </w:t>
      </w:r>
      <w:r>
        <w:t xml:space="preserve">– Demonstrates proficiency in legal terminology and drafting in English, essential for international 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Specialist in Intellectual Property Law</w:t>
      </w:r>
      <w:r>
        <w:t xml:space="preserve"> </w:t>
      </w:r>
      <w:r>
        <w:t xml:space="preserve">– Recognized by the Korean Bar Association for expertise in IP rights and technology law.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Research &amp; Analysis:</w:t>
      </w:r>
      <w:r>
        <w:t xml:space="preserve"> </w:t>
      </w:r>
      <w:r>
        <w:t xml:space="preserve">Proficient in Korean civil, commercial, and administrative law. Skilled in interpreting legal precedents from Seoul courts.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Cross-Border Transactions:</w:t>
      </w:r>
      <w:r>
        <w:t xml:space="preserve"> </w:t>
      </w:r>
      <w:r>
        <w:t xml:space="preserve">Experienced in structuring deals for clients operating in South Korea Seoul and globally.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(native) and English (fluent). Basic proficiency in [additional language, e.g., Japanese or Mandarin].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&amp; Tools:</w:t>
      </w:r>
      <w:r>
        <w:t xml:space="preserve"> </w:t>
      </w:r>
      <w:r>
        <w:t xml:space="preserve">Familiar with legal research platforms like Westlaw Korea, LexisNexis, and document management systems.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Korean Bar Association (KBA)</w:t>
      </w:r>
      <w:r>
        <w:t xml:space="preserve"> </w:t>
      </w:r>
      <w:r>
        <w:t xml:space="preserve">– Member since [Year], actively participating in legal seminars and ethics training.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Seoul Lawyers’ Association</w:t>
      </w:r>
      <w:r>
        <w:t xml:space="preserve"> </w:t>
      </w:r>
      <w:r>
        <w:t xml:space="preserve">– Engaged in local networking events and community outreach programs focused on legal education.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Bar Association (IBA)</w:t>
      </w:r>
      <w:r>
        <w:t xml:space="preserve"> </w:t>
      </w:r>
      <w:r>
        <w:t xml:space="preserve">– Advocate for cross-jurisdictional collaboration in commercial law matters.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Korean corporate law and international trade regulations, published in the Seoul Legal Review and other legal journals.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pro bono legal aid to immigrant communities in South Korea Seoul, focusing on employment rights and immigration procedures.</w:t>
      </w:r>
    </w:p>
    <w:bookmarkEnd w:id="33"/>
    <w:p>
      <w:pPr>
        <w:pStyle w:val="BodyText"/>
      </w:pPr>
      <w:r>
        <w:t xml:space="preserve">© [Your Name] | Resume for Lawyer in South Korea Seoul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South Korea Seoul</dc:title>
  <dc:creator/>
  <dc:language>en</dc:language>
  <cp:keywords/>
  <dcterms:created xsi:type="dcterms:W3CDTF">2026-09-28T02:34:40Z</dcterms:created>
  <dcterms:modified xsi:type="dcterms:W3CDTF">2026-09-28T02:34:40Z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