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resume-lawyer-in-switzerland-zurich"/>
    <w:p>
      <w:pPr>
        <w:pStyle w:val="Heading1"/>
      </w:pPr>
      <w:r>
        <w:t xml:space="preserve">Resume: Lawyer in Switzerland Zurich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anna.müller@legalzurich.ch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linkedin.com/in/anna-müller-lawyer-zurich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Switzerland Zurich with over a decade of expertise in corporate law, dispute resolution, and international legal frameworks. Specializing in navigating the complexities of Swiss civil law, labor regulations, and cross-border transactions, I have consistently delivered strategic solutions for clients ranging from multinational corporations to local businesses. My Resume reflects a commitment to excellence, integrity, and a deep understanding of the legal landscape in Zurich. As a member of the Swiss Bar Association (Rechtsanwalt), I am well-equipped to handle cases involving corporate governance, intellectual property, and compliance with Swiss legal standards. My work in Switzerland Zurich has been shaped by a passion for justice and a focus on client-centric outcomes.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University of Zürich</w:t>
      </w:r>
      <w:r>
        <w:br/>
      </w:r>
      <w:r>
        <w:t xml:space="preserve">Master of Laws (LL.M.), 2010-2013</w:t>
      </w:r>
      <w:r>
        <w:br/>
      </w:r>
      <w:r>
        <w:t xml:space="preserve">Specialization: Corporate and International Law</w:t>
      </w:r>
      <w:r>
        <w:br/>
      </w:r>
      <w:r>
        <w:rPr>
          <w:iCs/>
          <w:i/>
        </w:rPr>
        <w:t xml:space="preserve">Thesis: "The Impact of Swiss Civil Code on Cross-Border Mergers in the European Union"</w:t>
      </w:r>
    </w:p>
    <w:p>
      <w:pPr>
        <w:pStyle w:val="BodyText"/>
      </w:pPr>
      <w:r>
        <w:rPr>
          <w:bCs/>
          <w:b/>
        </w:rPr>
        <w:t xml:space="preserve">University of Geneva</w:t>
      </w:r>
      <w:r>
        <w:br/>
      </w:r>
      <w:r>
        <w:t xml:space="preserve">Bachelor of Laws (LL.B.), 2006-2010</w:t>
      </w:r>
      <w:r>
        <w:br/>
      </w:r>
      <w:r>
        <w:t xml:space="preserve">Magna Cum Laude</w:t>
      </w:r>
      <w:r>
        <w:br/>
      </w:r>
      <w:r>
        <w:rPr>
          <w:iCs/>
          <w:i/>
        </w:rPr>
        <w:t xml:space="preserve">Exchange Program: University of London, 2009</w:t>
      </w:r>
    </w:p>
    <w:bookmarkEnd w:id="23"/>
    <w:bookmarkEnd w:id="24"/>
    <w:bookmarkStart w:id="29" w:name="work-experience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e62d3937083e2974efde62c7e6aa6d656b18462"/>
    <w:p>
      <w:pPr>
        <w:pStyle w:val="Heading3"/>
      </w:pPr>
      <w:r>
        <w:t xml:space="preserve">Senior Associate Lawyer | Zürich Legal Partners (ZLP)</w:t>
      </w:r>
    </w:p>
    <w:p>
      <w:pPr>
        <w:pStyle w:val="FirstParagraph"/>
      </w:pPr>
      <w:r>
        <w:rPr>
          <w:bCs/>
          <w:b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counsel to 50+ Swiss and international clients, including advising on corporate restructuring and compliance with Swiss labor laws.</w:t>
      </w:r>
    </w:p>
    <w:p>
      <w:pPr>
        <w:numPr>
          <w:ilvl w:val="0"/>
          <w:numId w:val="1001"/>
        </w:numPr>
        <w:pStyle w:val="Compact"/>
      </w:pPr>
      <w:r>
        <w:t xml:space="preserve">Managed high-stakes dispute resolution cases, securing favorable outcomes in over 70% of trials in Zurich courts.</w:t>
      </w:r>
    </w:p>
    <w:p>
      <w:pPr>
        <w:numPr>
          <w:ilvl w:val="0"/>
          <w:numId w:val="1001"/>
        </w:numPr>
        <w:pStyle w:val="Compact"/>
      </w:pPr>
      <w:r>
        <w:t xml:space="preserve">Led a team of junior lawyers to draft legal documents for mergers and acquisitions valued at over CHF 500 million.</w:t>
      </w:r>
    </w:p>
    <w:p>
      <w:pPr>
        <w:numPr>
          <w:ilvl w:val="0"/>
          <w:numId w:val="1001"/>
        </w:numPr>
        <w:pStyle w:val="Compact"/>
      </w:pPr>
      <w:r>
        <w:t xml:space="preserve">Collaborated with the Swiss Federal Tax Administration on tax litigation cases, enhancing the firm’s reputation in Zurich.</w:t>
      </w:r>
    </w:p>
    <w:bookmarkEnd w:id="25"/>
    <w:bookmarkStart w:id="26" w:name="associate-lawyer-legal-nexus-switzerland"/>
    <w:p>
      <w:pPr>
        <w:pStyle w:val="Heading3"/>
      </w:pPr>
      <w:r>
        <w:t xml:space="preserve">Associate Lawyer | Legal Nexus Switzerland</w:t>
      </w:r>
    </w:p>
    <w:p>
      <w:pPr>
        <w:pStyle w:val="FirstParagraph"/>
      </w:pPr>
      <w:r>
        <w:rPr>
          <w:bCs/>
          <w:b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Represented clients in commercial disputes, achieving a 90% success rate in mediation and arbitration cases.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legal training program for young lawyers in Zurich, focusing on Swiss contract law.</w:t>
      </w:r>
    </w:p>
    <w:p>
      <w:pPr>
        <w:numPr>
          <w:ilvl w:val="0"/>
          <w:numId w:val="1002"/>
        </w:numPr>
        <w:pStyle w:val="Compact"/>
      </w:pPr>
      <w:r>
        <w:t xml:space="preserve">Advised startups on intellectual property protection, helping them secure patents and trademarks under Swiss regulations.</w:t>
      </w:r>
    </w:p>
    <w:bookmarkEnd w:id="26"/>
    <w:bookmarkStart w:id="27" w:name="legal-intern-zurich-district-court"/>
    <w:p>
      <w:pPr>
        <w:pStyle w:val="Heading3"/>
      </w:pPr>
      <w:r>
        <w:t xml:space="preserve">Legal Intern | Zurich District Court</w:t>
      </w:r>
    </w:p>
    <w:p>
      <w:pPr>
        <w:pStyle w:val="FirstParagraph"/>
      </w:pPr>
      <w:r>
        <w:rPr>
          <w:bCs/>
          <w:b/>
        </w:rPr>
        <w:t xml:space="preserve">Jun 2010 – Aug 2010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civil litigation, assisting judges with case analyses and legal research.</w:t>
      </w:r>
    </w:p>
    <w:p>
      <w:pPr>
        <w:numPr>
          <w:ilvl w:val="0"/>
          <w:numId w:val="1003"/>
        </w:numPr>
        <w:pStyle w:val="Compact"/>
      </w:pPr>
      <w:r>
        <w:t xml:space="preserve">Prepared summaries of precedents to support judicial decisions, deepening understanding of Swiss jurisprudence.</w:t>
      </w:r>
    </w:p>
    <w:bookmarkEnd w:id="27"/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Corporate Law, Contract Negotiation, Intellectual Property Rights, Labor Law.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Legal Research Tools (Westlaw Switzerland), Microsoft Office Suite, Adobe Acrobat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Swiss Bar Association Membership, Certified Mediator (Zurich Institute of Legal Studies).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Schweizerische Rechtsanwaltskammer (SRK)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Zürcher Anwaltverein</w:t>
      </w:r>
      <w:r>
        <w:t xml:space="preserve"> </w:t>
      </w:r>
      <w:r>
        <w:t xml:space="preserve">– Active participant in legal workshops and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 </w:t>
      </w:r>
      <w:r>
        <w:t xml:space="preserve">– Member, contributing to global legal dialogues on Swiss law.</w:t>
      </w:r>
    </w:p>
    <w:bookmarkEnd w:id="32"/>
    <w:bookmarkStart w:id="34" w:name="achievements"/>
    <w:bookmarkStart w:id="33" w:name="notable-achievements"/>
    <w:p>
      <w:pPr>
        <w:pStyle w:val="Heading2"/>
      </w:pPr>
      <w:r>
        <w:t xml:space="preserve">Notable Achievements</w:t>
      </w:r>
    </w:p>
    <w:p>
      <w:pPr>
        <w:pStyle w:val="FirstParagraph"/>
      </w:pPr>
      <w:r>
        <w:rPr>
          <w:bCs/>
          <w:b/>
        </w:rPr>
        <w:t xml:space="preserve">CASE STUDY: Corporate Restructuring for a Zurich-Based Tech Startup</w:t>
      </w:r>
      <w:r>
        <w:br/>
      </w:r>
      <w:r>
        <w:t xml:space="preserve">Successfully negotiated a merger between two tech firms, ensuring compliance with Swiss antitrust laws and securing CHF 15 million in investment. This case was featured in the</w:t>
      </w:r>
      <w:r>
        <w:t xml:space="preserve"> </w:t>
      </w:r>
      <w:r>
        <w:rPr>
          <w:iCs/>
          <w:i/>
        </w:rPr>
        <w:t xml:space="preserve">Zürcher Juristische Zeitung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AWARD: Best Legal Advisor in Zurich (2021)</w:t>
      </w:r>
      <w:r>
        <w:br/>
      </w:r>
      <w:r>
        <w:t xml:space="preserve">Recognized by the Swiss Legal Awards for innovative solutions in cross-border tax planning.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6"/>
        </w:numPr>
        <w:pStyle w:val="Compact"/>
      </w:pPr>
      <w:r>
        <w:t xml:space="preserve">French – Intermediate (B2 level)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Swiss Bar Exam Pass (2013)</w:t>
      </w:r>
      <w:r>
        <w:br/>
      </w:r>
      <w:r>
        <w:t xml:space="preserve">- Certified Legal Research Specialist (Swiss Institute of Law, 2016)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Volunteered with the Zurich Legal Aid Society to provide pro bono services for low-income clients, focusing on housing disputes and family law.</w:t>
      </w:r>
    </w:p>
    <w:bookmarkEnd w:id="36"/>
    <w:bookmarkEnd w:id="37"/>
    <w:p>
      <w:pPr>
        <w:pStyle w:val="BodyText"/>
      </w:pPr>
      <w:r>
        <w:t xml:space="preserve">This Resume is tailored for a Lawyer in Switzerland Zurich, emphasizing expertise in Swiss legal systems and international standards. It reflects a commitment to professionalism and client-focused solutions within the dynamic legal environment of Zürich.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in Switzerland Zurich</dc:title>
  <dc:creator/>
  <dc:language>en</dc:language>
  <cp:keywords/>
  <dcterms:created xsi:type="dcterms:W3CDTF">2026-07-21T08:35:02Z</dcterms:created>
  <dcterms:modified xsi:type="dcterms:W3CDTF">2026-07-21T08:35:02Z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