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lawyer-resume-expertise-in-turkey-ankara"/>
    <w:p>
      <w:pPr>
        <w:pStyle w:val="Heading1"/>
      </w:pPr>
      <w:r>
        <w:t xml:space="preserve">Lawyer Resume: Expertise in Turkey Ankara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background in Turkish legal systems, specializing in corporate law, civil litigation, and administrative law. With [X years] of experience practicing in Ankara, Turkey, I have consistently delivered high-quality legal services to clients ranging from multinational corporations to local businesses. My resume reflects a deep understanding of Turkish legislation, court procedures, and the unique challenges faced by professionals operating within the legal framework of Turkey Ankara. I am committed to upholding justice and providing tailored solutions that align with the evolving needs of my clients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</w:p>
    <w:p>
      <w:pPr>
        <w:pStyle w:val="BodyText"/>
      </w:pPr>
      <w:r>
        <w:t xml:space="preserve">LL.B. in Law – [Year of Graduation]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constitutional law and commercial regulations.</w:t>
      </w:r>
    </w:p>
    <w:p>
      <w:pPr>
        <w:numPr>
          <w:ilvl w:val="0"/>
          <w:numId w:val="1001"/>
        </w:numPr>
        <w:pStyle w:val="Compact"/>
      </w:pPr>
      <w:r>
        <w:t xml:space="preserve">Participated in internships at local legal firms in Ankara, gaining hands-on experience in legal research and case analysis.</w:t>
      </w:r>
    </w:p>
    <w:p>
      <w:pPr>
        <w:pStyle w:val="FirstParagraph"/>
      </w:pPr>
      <w:r>
        <w:rPr>
          <w:bCs/>
          <w:b/>
        </w:rPr>
        <w:t xml:space="preserve">Ankara University, Ankara, Turkey</w:t>
      </w:r>
    </w:p>
    <w:p>
      <w:pPr>
        <w:pStyle w:val="BodyText"/>
      </w:pPr>
      <w:r>
        <w:t xml:space="preserve">Master of Laws (LL.M.) in International Business Law – [Year of Graduation]</w:t>
      </w:r>
    </w:p>
    <w:p>
      <w:pPr>
        <w:numPr>
          <w:ilvl w:val="0"/>
          <w:numId w:val="1002"/>
        </w:numPr>
        <w:pStyle w:val="Compact"/>
      </w:pPr>
      <w:r>
        <w:t xml:space="preserve">Conducted research on cross-border legal issues affecting businesses in Turkey and the European Union.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"The Role of Turkish Law in Facilitating International Trade Agreements."</w:t>
      </w:r>
    </w:p>
    <w:p>
      <w:pPr>
        <w:pStyle w:val="FirstParagraph"/>
      </w:pPr>
      <w:r>
        <w:rPr>
          <w:bCs/>
          <w:b/>
        </w:rPr>
        <w:t xml:space="preserve">Bar Association Certification</w:t>
      </w:r>
    </w:p>
    <w:p>
      <w:pPr>
        <w:pStyle w:val="BodyText"/>
      </w:pPr>
      <w:r>
        <w:t xml:space="preserve">Registered with the Ankara Bar Association (Ankara Barosu) – [Year of Registration]</w:t>
      </w:r>
    </w:p>
    <w:bookmarkEnd w:id="22"/>
    <w:bookmarkStart w:id="26" w:name="legal-experience"/>
    <w:p>
      <w:pPr>
        <w:pStyle w:val="Heading2"/>
      </w:pPr>
      <w:r>
        <w:t xml:space="preserve">Legal Experience</w:t>
      </w:r>
    </w:p>
    <w:bookmarkStart w:id="23" w:name="Xd80e24a408b17a51cacb4ff8495a5e83cf71ce8"/>
    <w:p>
      <w:pPr>
        <w:pStyle w:val="Heading3"/>
      </w:pPr>
      <w:r>
        <w:rPr>
          <w:bCs/>
          <w:b/>
        </w:rPr>
        <w:t xml:space="preserve">Senior Lawyer | AYDIN &amp; PARTNERS LAW FIRM, Ankara, Turkey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clients on corporate governance, mergers and acquisitions, and dispute resolution in compliance with Turkish law.</w:t>
      </w:r>
    </w:p>
    <w:p>
      <w:pPr>
        <w:numPr>
          <w:ilvl w:val="0"/>
          <w:numId w:val="1003"/>
        </w:numPr>
        <w:pStyle w:val="Compact"/>
      </w:pPr>
      <w:r>
        <w:t xml:space="preserve">Represented clients in high-profile civil litigation cases before the Ankara Civil Courts, achieving favorable outcomes for 85% of cases.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legal teams to navigate complex regulatory frameworks in Turkey Ankara, ensuring seamless operations for multinational corporations.</w:t>
      </w:r>
    </w:p>
    <w:bookmarkEnd w:id="23"/>
    <w:bookmarkStart w:id="24" w:name="X3aa6be2a508307e17db38819e74e69b75190635"/>
    <w:p>
      <w:pPr>
        <w:pStyle w:val="Heading3"/>
      </w:pPr>
      <w:r>
        <w:rPr>
          <w:bCs/>
          <w:b/>
        </w:rPr>
        <w:t xml:space="preserve">Associate Lawyer | KARADENİZ LAW OFFICES, Ankara, Turkey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legal support in drafting contracts, intellectual property registrations, and labor law compliance for local businesses.</w:t>
      </w:r>
    </w:p>
    <w:p>
      <w:pPr>
        <w:numPr>
          <w:ilvl w:val="0"/>
          <w:numId w:val="1004"/>
        </w:numPr>
        <w:pStyle w:val="Compact"/>
      </w:pPr>
      <w:r>
        <w:t xml:space="preserve">Conducted legal training sessions for clients on recent amendments to Turkish civil and commercial codes.</w:t>
      </w:r>
    </w:p>
    <w:p>
      <w:pPr>
        <w:numPr>
          <w:ilvl w:val="0"/>
          <w:numId w:val="1004"/>
        </w:numPr>
        <w:pStyle w:val="Compact"/>
      </w:pPr>
      <w:r>
        <w:t xml:space="preserve">Handled administrative law cases involving government agencies in Ankara, securing favorable rulings through strategic litigation.</w:t>
      </w:r>
    </w:p>
    <w:bookmarkEnd w:id="24"/>
    <w:bookmarkStart w:id="25" w:name="Xf105618ba1b02eb8c3b426f6a676911f7096f52"/>
    <w:p>
      <w:pPr>
        <w:pStyle w:val="Heading3"/>
      </w:pPr>
      <w:r>
        <w:rPr>
          <w:bCs/>
          <w:b/>
        </w:rPr>
        <w:t xml:space="preserve">Legal Intern | TÜRKİYE BAROSU, Ankara, Turkey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legal research for cases related to human rights and constitutional law.</w:t>
      </w:r>
    </w:p>
    <w:p>
      <w:pPr>
        <w:numPr>
          <w:ilvl w:val="0"/>
          <w:numId w:val="1005"/>
        </w:numPr>
        <w:pStyle w:val="Compact"/>
      </w:pPr>
      <w:r>
        <w:t xml:space="preserve">Supported the preparation of court documents and participated in mock trials to enhance practical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Turkish and English, with intermediate knowledge of German (for international collaborations).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Software:</w:t>
      </w:r>
      <w:r>
        <w:t xml:space="preserve"> </w:t>
      </w:r>
      <w:r>
        <w:t xml:space="preserve">Proficient in case management systems, legal research platforms (e.g., LexisNexis),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Areas of Expertise:</w:t>
      </w:r>
      <w:r>
        <w:t xml:space="preserve"> </w:t>
      </w:r>
      <w:r>
        <w:t xml:space="preserve">Corporate Law, Civil Litigation, Administrative Law, Intellectual Property Rights, and Labor Law in Turkey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delivering clear legal advice and managing client expectations with professionalism.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Ankara Bar Association (Ankara Barosu)</w:t>
      </w:r>
    </w:p>
    <w:p>
      <w:pPr>
        <w:numPr>
          <w:ilvl w:val="0"/>
          <w:numId w:val="1007"/>
        </w:numPr>
        <w:pStyle w:val="Compact"/>
      </w:pPr>
      <w:r>
        <w:t xml:space="preserve">Member since [Year] – Active participation in legal seminars and networking events.</w:t>
      </w:r>
    </w:p>
    <w:p>
      <w:pPr>
        <w:pStyle w:val="FirstParagraph"/>
      </w:pPr>
      <w:r>
        <w:rPr>
          <w:bCs/>
          <w:b/>
        </w:rPr>
        <w:t xml:space="preserve">International Society for Comparative Law</w:t>
      </w:r>
    </w:p>
    <w:p>
      <w:pPr>
        <w:numPr>
          <w:ilvl w:val="0"/>
          <w:numId w:val="1008"/>
        </w:numPr>
        <w:pStyle w:val="Compact"/>
      </w:pPr>
      <w:r>
        <w:t xml:space="preserve">Contributed to research on the harmonization of Turkish law with EU regulations.</w:t>
      </w:r>
    </w:p>
    <w:p>
      <w:pPr>
        <w:pStyle w:val="FirstParagraph"/>
      </w:pPr>
      <w:r>
        <w:rPr>
          <w:bCs/>
          <w:b/>
        </w:rPr>
        <w:t xml:space="preserve">Turkish Arbitration Association (TAKB)</w:t>
      </w:r>
    </w:p>
    <w:p>
      <w:pPr>
        <w:numPr>
          <w:ilvl w:val="0"/>
          <w:numId w:val="1009"/>
        </w:numPr>
        <w:pStyle w:val="Compact"/>
      </w:pPr>
      <w:r>
        <w:t xml:space="preserve">Participated in arbitration training programs to enhance expertise in alternative dispute resolution.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Court Victory in Landmark Case (2023):</w:t>
      </w:r>
      <w:r>
        <w:t xml:space="preserve"> </w:t>
      </w:r>
      <w:r>
        <w:t xml:space="preserve">Represented a local tech startup in a high-stakes dispute with a multinational firm, resulting in a landmark ruling that set a precedent for intellectual property rights in Ankara.</w:t>
      </w:r>
    </w:p>
    <w:p>
      <w:pPr>
        <w:pStyle w:val="BodyText"/>
      </w:pPr>
      <w:r>
        <w:rPr>
          <w:bCs/>
          <w:b/>
        </w:rPr>
        <w:t xml:space="preserve">Legal Consultancy for Government Projects:</w:t>
      </w:r>
      <w:r>
        <w:t xml:space="preserve"> </w:t>
      </w:r>
      <w:r>
        <w:t xml:space="preserve">Provided legal oversight for infrastructure development projects funded by the Turkish government, ensuring compliance with national and international standards.</w:t>
      </w:r>
    </w:p>
    <w:p>
      <w:pPr>
        <w:pStyle w:val="BodyText"/>
      </w:pPr>
      <w:r>
        <w:rPr>
          <w:bCs/>
          <w:b/>
        </w:rPr>
        <w:t xml:space="preserve">Certification in Advanced Legal Research:</w:t>
      </w:r>
      <w:r>
        <w:t xml:space="preserve"> </w:t>
      </w:r>
      <w:r>
        <w:t xml:space="preserve">Completed a certification program at the European University Institute (EUI) to enhance research methodologies for complex legal cases in Turkey Ankara.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Lawyer at Ankara Legal Aid Foundation:</w:t>
      </w:r>
    </w:p>
    <w:p>
      <w:pPr>
        <w:numPr>
          <w:ilvl w:val="0"/>
          <w:numId w:val="1010"/>
        </w:numPr>
        <w:pStyle w:val="Compact"/>
      </w:pPr>
      <w:r>
        <w:t xml:space="preserve">Provided free legal consultations to underprivileged individuals in Ankara, focusing on family law and housing rights.</w:t>
      </w:r>
    </w:p>
    <w:p>
      <w:pPr>
        <w:numPr>
          <w:ilvl w:val="0"/>
          <w:numId w:val="1010"/>
        </w:numPr>
        <w:pStyle w:val="Compact"/>
      </w:pPr>
      <w:r>
        <w:t xml:space="preserve">Organized workshops on consumer rights for local communities, raising awareness about legal protections in Turkey.</w:t>
      </w:r>
    </w:p>
    <w:p>
      <w:pPr>
        <w:pStyle w:val="FirstParagraph"/>
      </w:pPr>
      <w:r>
        <w:rPr>
          <w:bCs/>
          <w:b/>
        </w:rPr>
        <w:t xml:space="preserve">Speaker at Ankara Law Symposiums:</w:t>
      </w:r>
    </w:p>
    <w:p>
      <w:pPr>
        <w:numPr>
          <w:ilvl w:val="0"/>
          <w:numId w:val="1011"/>
        </w:numPr>
        <w:pStyle w:val="Compact"/>
      </w:pPr>
      <w:r>
        <w:t xml:space="preserve">Presented papers on "The Impact of Administrative Law on Public Services in Turkey Ankara."</w:t>
      </w:r>
    </w:p>
    <w:p>
      <w:pPr>
        <w:numPr>
          <w:ilvl w:val="0"/>
          <w:numId w:val="1011"/>
        </w:numPr>
        <w:pStyle w:val="Compact"/>
      </w:pPr>
      <w:r>
        <w:t xml:space="preserve">Facilitated discussions on recent legal reforms and their implications for businesses and citizens.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p>
      <w:pPr>
        <w:pStyle w:val="BodyText"/>
      </w:pPr>
      <w:r>
        <w:t xml:space="preserve">This resume is tailored for a Lawyer practicing in Turkey Ankara, emphasizing expertise in the Turkish legal system and local jurisdictional nuances.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Lawyer in Turkey Ankara</dc:title>
  <dc:creator/>
  <dc:language>en</dc:language>
  <cp:keywords/>
  <dcterms:created xsi:type="dcterms:W3CDTF">2026-07-21T11:11:01Z</dcterms:created>
  <dcterms:modified xsi:type="dcterms:W3CDTF">2026-07-21T11:11:01Z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