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resume"/>
    <w:p>
      <w:pPr>
        <w:pStyle w:val="Heading1"/>
      </w:pPr>
      <w:r>
        <w:rPr>
          <w:bCs/>
          <w:b/>
        </w:rPr>
        <w:t xml:space="preserve">Resume</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ahmed.almtkum@lawyeruae.com</w:t>
      </w:r>
      <w:r>
        <w:br/>
      </w:r>
      <w:r>
        <w:rPr>
          <w:bCs/>
          <w:b/>
        </w:rPr>
        <w:t xml:space="preserve">Phone:</w:t>
      </w:r>
      <w:r>
        <w:t xml:space="preserve"> </w:t>
      </w:r>
      <w:r>
        <w:t xml:space="preserve">+971 50 1234567</w:t>
      </w:r>
      <w:r>
        <w:br/>
      </w:r>
      <w:r>
        <w:rPr>
          <w:bCs/>
          <w:b/>
        </w:rPr>
        <w:t xml:space="preserve">Location:</w:t>
      </w:r>
      <w:r>
        <w:t xml:space="preserve"> </w:t>
      </w:r>
      <w:r>
        <w:t xml:space="preserve">Abu Dhabi, United Arab Emirates</w:t>
      </w:r>
    </w:p>
    <w:bookmarkStart w:id="20" w:name="about-me"/>
    <w:p>
      <w:pPr>
        <w:pStyle w:val="Heading2"/>
      </w:pPr>
      <w:r>
        <w:rPr>
          <w:bCs/>
          <w:b/>
        </w:rPr>
        <w:t xml:space="preserve">About Me</w:t>
      </w:r>
    </w:p>
    <w:p>
      <w:pPr>
        <w:pStyle w:val="FirstParagraph"/>
      </w:pPr>
      <w:r>
        <w:t xml:space="preserve">I am a dedicated and experienced</w:t>
      </w:r>
      <w:r>
        <w:t xml:space="preserve"> </w:t>
      </w:r>
      <w:r>
        <w:rPr>
          <w:bCs/>
          <w:b/>
        </w:rPr>
        <w:t xml:space="preserve">Lawyer</w:t>
      </w:r>
      <w:r>
        <w:t xml:space="preserve"> </w:t>
      </w:r>
      <w:r>
        <w:t xml:space="preserve">specializing in corporate law, commercial disputes, and legal compliance within the United Arab Emirates (UAE), with a focus on Abu Dhabi. My career has been centered on navigating the complexities of UAE law while providing strategic legal solutions that align with both local regulations and international standards. As a</w:t>
      </w:r>
      <w:r>
        <w:t xml:space="preserve"> </w:t>
      </w:r>
      <w:r>
        <w:rPr>
          <w:bCs/>
          <w:b/>
        </w:rPr>
        <w:t xml:space="preserve">Lawyer</w:t>
      </w:r>
      <w:r>
        <w:t xml:space="preserve"> </w:t>
      </w:r>
      <w:r>
        <w:t xml:space="preserve">in the United Arab Emirates Abu Dhabi, I have built a reputation for precision, integrity, and client-centric advocacy. This</w:t>
      </w:r>
      <w:r>
        <w:t xml:space="preserve"> </w:t>
      </w:r>
      <w:r>
        <w:rPr>
          <w:bCs/>
          <w:b/>
        </w:rPr>
        <w:t xml:space="preserve">Resume</w:t>
      </w:r>
      <w:r>
        <w:t xml:space="preserve"> </w:t>
      </w:r>
      <w:r>
        <w:t xml:space="preserve">outlines my professional journey, expertise, and commitment to excellence in legal practice within the UAE.</w:t>
      </w:r>
    </w:p>
    <w:bookmarkEnd w:id="20"/>
    <w:bookmarkStart w:id="21" w:name="professional-summary"/>
    <w:p>
      <w:pPr>
        <w:pStyle w:val="Heading2"/>
      </w:pPr>
      <w:r>
        <w:rPr>
          <w:bCs/>
          <w:b/>
        </w:rPr>
        <w:t xml:space="preserve">Professional Summary</w:t>
      </w:r>
    </w:p>
    <w:p>
      <w:pPr>
        <w:pStyle w:val="FirstParagraph"/>
      </w:pPr>
      <w:r>
        <w:t xml:space="preserve">A seasoned legal professional with over 10 years of experience in the United Arab Emirates Abu Dhabi, I have successfully represented clients across a wide range of legal domains, including corporate governance, contract law, and dispute resolution. My work as a</w:t>
      </w:r>
      <w:r>
        <w:t xml:space="preserve"> </w:t>
      </w:r>
      <w:r>
        <w:rPr>
          <w:bCs/>
          <w:b/>
        </w:rPr>
        <w:t xml:space="preserve">Lawyer</w:t>
      </w:r>
      <w:r>
        <w:t xml:space="preserve"> </w:t>
      </w:r>
      <w:r>
        <w:t xml:space="preserve">in the UAE has been instrumental in advising multinational corporations and local enterprises on regulatory compliance and risk management. I hold a deep understanding of UAE civil law, Islamic jurisprudence (Sharia), and the legal framework of Abu Dhabi’s free zones. My goal is to deliver tailored legal strategies that meet the unique needs of clients while upholding the highest standards of professionalism in the</w:t>
      </w:r>
      <w:r>
        <w:t xml:space="preserve"> </w:t>
      </w:r>
      <w:r>
        <w:rPr>
          <w:bCs/>
          <w:b/>
        </w:rPr>
        <w:t xml:space="preserve">United Arab Emirates Abu Dhabi</w:t>
      </w:r>
      <w:r>
        <w:t xml:space="preserve"> </w:t>
      </w:r>
      <w:r>
        <w:t xml:space="preserve">legal landscape.</w:t>
      </w:r>
    </w:p>
    <w:bookmarkEnd w:id="21"/>
    <w:bookmarkStart w:id="24" w:name="legal-experience"/>
    <w:p>
      <w:pPr>
        <w:pStyle w:val="Heading2"/>
      </w:pPr>
      <w:r>
        <w:rPr>
          <w:bCs/>
          <w:b/>
        </w:rPr>
        <w:t xml:space="preserve">Legal Experience</w:t>
      </w:r>
    </w:p>
    <w:bookmarkStart w:id="22" w:name="jr.-legal-counsel"/>
    <w:p>
      <w:pPr>
        <w:pStyle w:val="Heading3"/>
      </w:pPr>
      <w:r>
        <w:rPr>
          <w:bCs/>
          <w:b/>
        </w:rPr>
        <w:t xml:space="preserve">Jr. Legal Counsel</w:t>
      </w:r>
    </w:p>
    <w:p>
      <w:pPr>
        <w:pStyle w:val="FirstParagraph"/>
      </w:pPr>
      <w:r>
        <w:rPr>
          <w:iCs/>
          <w:i/>
        </w:rPr>
        <w:t xml:space="preserve">Ashfaq &amp; Partners Law Firm, Abu Dhabi, UAE | 2018 – 2021</w:t>
      </w:r>
    </w:p>
    <w:p>
      <w:pPr>
        <w:numPr>
          <w:ilvl w:val="0"/>
          <w:numId w:val="1001"/>
        </w:numPr>
        <w:pStyle w:val="Compact"/>
      </w:pPr>
      <w:r>
        <w:t xml:space="preserve">Provided legal support to clients in corporate restructuring and mergers and acquisitions (M&amp;A) within the United Arab Emirates Abu Dhabi.</w:t>
      </w:r>
    </w:p>
    <w:p>
      <w:pPr>
        <w:numPr>
          <w:ilvl w:val="0"/>
          <w:numId w:val="1001"/>
        </w:numPr>
        <w:pStyle w:val="Compact"/>
      </w:pPr>
      <w:r>
        <w:t xml:space="preserve">Conducted thorough research on UAE commercial laws, including the Federal Law No. 2 of 2015 on Commercial Companies.</w:t>
      </w:r>
    </w:p>
    <w:p>
      <w:pPr>
        <w:numPr>
          <w:ilvl w:val="0"/>
          <w:numId w:val="1001"/>
        </w:numPr>
        <w:pStyle w:val="Compact"/>
      </w:pPr>
      <w:r>
        <w:t xml:space="preserve">Assisted in drafting and reviewing contracts, partnership agreements, and compliance reports for local and international clients.</w:t>
      </w:r>
    </w:p>
    <w:p>
      <w:pPr>
        <w:numPr>
          <w:ilvl w:val="0"/>
          <w:numId w:val="1001"/>
        </w:numPr>
        <w:pStyle w:val="Compact"/>
      </w:pPr>
      <w:r>
        <w:t xml:space="preserve">Represented clients in civil litigation cases at the Abu Dhabi Courts, ensuring adherence to UAE procedural laws.</w:t>
      </w:r>
    </w:p>
    <w:bookmarkEnd w:id="22"/>
    <w:bookmarkStart w:id="23" w:name="legal-consultant"/>
    <w:p>
      <w:pPr>
        <w:pStyle w:val="Heading3"/>
      </w:pPr>
      <w:r>
        <w:rPr>
          <w:bCs/>
          <w:b/>
        </w:rPr>
        <w:t xml:space="preserve">Legal Consultant</w:t>
      </w:r>
    </w:p>
    <w:p>
      <w:pPr>
        <w:pStyle w:val="FirstParagraph"/>
      </w:pPr>
      <w:r>
        <w:rPr>
          <w:iCs/>
          <w:i/>
        </w:rPr>
        <w:t xml:space="preserve">National Legal Services, Abu Dhabi, UAE | 2021 – Present</w:t>
      </w:r>
    </w:p>
    <w:p>
      <w:pPr>
        <w:numPr>
          <w:ilvl w:val="0"/>
          <w:numId w:val="1002"/>
        </w:numPr>
        <w:pStyle w:val="Compact"/>
      </w:pPr>
      <w:r>
        <w:t xml:space="preserve">Advised businesses on regulatory compliance with the UAE’s Federal Tax Authority (FTA) and the Abu Dhabi Global Market (ADGM) regulations.</w:t>
      </w:r>
    </w:p>
    <w:p>
      <w:pPr>
        <w:numPr>
          <w:ilvl w:val="0"/>
          <w:numId w:val="1002"/>
        </w:numPr>
        <w:pStyle w:val="Compact"/>
      </w:pPr>
      <w:r>
        <w:t xml:space="preserve">Managed legal affairs for clients in the real estate, energy, and healthcare sectors, ensuring alignment with UAE laws and free zone policies.</w:t>
      </w:r>
    </w:p>
    <w:p>
      <w:pPr>
        <w:numPr>
          <w:ilvl w:val="0"/>
          <w:numId w:val="1002"/>
        </w:numPr>
        <w:pStyle w:val="Compact"/>
      </w:pPr>
      <w:r>
        <w:t xml:space="preserve">Played a key role in resolving commercial disputes through mediation and arbitration, leveraging my expertise in UAE arbitration laws.</w:t>
      </w:r>
    </w:p>
    <w:p>
      <w:pPr>
        <w:numPr>
          <w:ilvl w:val="0"/>
          <w:numId w:val="1002"/>
        </w:numPr>
        <w:pStyle w:val="Compact"/>
      </w:pPr>
      <w:r>
        <w:t xml:space="preserve">Collaborated with international law firms to provide cross-border legal solutions for clients operating in the United Arab Emirates Abu Dhabi.</w:t>
      </w:r>
    </w:p>
    <w:bookmarkEnd w:id="23"/>
    <w:bookmarkEnd w:id="24"/>
    <w:bookmarkStart w:id="27" w:name="education"/>
    <w:p>
      <w:pPr>
        <w:pStyle w:val="Heading2"/>
      </w:pPr>
      <w:r>
        <w:rPr>
          <w:bCs/>
          <w:b/>
        </w:rPr>
        <w:t xml:space="preserve">Education</w:t>
      </w:r>
    </w:p>
    <w:bookmarkStart w:id="25" w:name="ll.b.-hons-in-law"/>
    <w:p>
      <w:pPr>
        <w:pStyle w:val="Heading3"/>
      </w:pPr>
      <w:r>
        <w:rPr>
          <w:bCs/>
          <w:b/>
        </w:rPr>
        <w:t xml:space="preserve">LL.B. (Hons) in Law</w:t>
      </w:r>
    </w:p>
    <w:p>
      <w:pPr>
        <w:pStyle w:val="FirstParagraph"/>
      </w:pPr>
      <w:r>
        <w:rPr>
          <w:iCs/>
          <w:i/>
        </w:rPr>
        <w:t xml:space="preserve">University of London, UK | 2014 – 2017</w:t>
      </w:r>
    </w:p>
    <w:p>
      <w:pPr>
        <w:numPr>
          <w:ilvl w:val="0"/>
          <w:numId w:val="1003"/>
        </w:numPr>
        <w:pStyle w:val="Compact"/>
      </w:pPr>
      <w:r>
        <w:t xml:space="preserve">Covered core legal subjects, including contract law, criminal law, and public international law.</w:t>
      </w:r>
    </w:p>
    <w:p>
      <w:pPr>
        <w:numPr>
          <w:ilvl w:val="0"/>
          <w:numId w:val="1003"/>
        </w:numPr>
        <w:pStyle w:val="Compact"/>
      </w:pPr>
      <w:r>
        <w:t xml:space="preserve">Participated in moot court competitions and legal research projects that enhanced my analytical skills.</w:t>
      </w:r>
    </w:p>
    <w:bookmarkEnd w:id="25"/>
    <w:bookmarkStart w:id="26" w:name="X3786613bb0b5bb8bbd32c5188f57bd5325cd7ce"/>
    <w:p>
      <w:pPr>
        <w:pStyle w:val="Heading3"/>
      </w:pPr>
      <w:r>
        <w:rPr>
          <w:bCs/>
          <w:b/>
        </w:rPr>
        <w:t xml:space="preserve">Master of Laws (LL.M.) in International Commercial Law</w:t>
      </w:r>
    </w:p>
    <w:p>
      <w:pPr>
        <w:pStyle w:val="FirstParagraph"/>
      </w:pPr>
      <w:r>
        <w:rPr>
          <w:iCs/>
          <w:i/>
        </w:rPr>
        <w:t xml:space="preserve">King’s College London, UK | 2017 – 2018</w:t>
      </w:r>
    </w:p>
    <w:p>
      <w:pPr>
        <w:numPr>
          <w:ilvl w:val="0"/>
          <w:numId w:val="1004"/>
        </w:numPr>
        <w:pStyle w:val="Compact"/>
      </w:pPr>
      <w:r>
        <w:t xml:space="preserve">Focused on international trade laws, dispute resolution mechanisms, and the legal frameworks of the Gulf Cooperation Council (GCC).</w:t>
      </w:r>
    </w:p>
    <w:p>
      <w:pPr>
        <w:numPr>
          <w:ilvl w:val="0"/>
          <w:numId w:val="1004"/>
        </w:numPr>
        <w:pStyle w:val="Compact"/>
      </w:pPr>
      <w:r>
        <w:t xml:space="preserve">Published a research paper on the integration of Islamic finance principles into UAE corporate law.</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Legal Research &amp; Analysis:</w:t>
      </w:r>
      <w:r>
        <w:t xml:space="preserve"> </w:t>
      </w:r>
      <w:r>
        <w:t xml:space="preserve">Proficient in conducting comprehensive legal research on UAE laws, including the Civil Code and commercial regulations.</w:t>
      </w:r>
    </w:p>
    <w:p>
      <w:pPr>
        <w:numPr>
          <w:ilvl w:val="0"/>
          <w:numId w:val="1005"/>
        </w:numPr>
        <w:pStyle w:val="Compact"/>
      </w:pPr>
      <w:r>
        <w:rPr>
          <w:bCs/>
          <w:b/>
        </w:rPr>
        <w:t xml:space="preserve">Dispute Resolution:</w:t>
      </w:r>
      <w:r>
        <w:t xml:space="preserve"> </w:t>
      </w:r>
      <w:r>
        <w:t xml:space="preserve">Experienced in mediation, arbitration, and litigation within the United Arab Emirates Abu Dhabi courts.</w:t>
      </w:r>
    </w:p>
    <w:p>
      <w:pPr>
        <w:numPr>
          <w:ilvl w:val="0"/>
          <w:numId w:val="1005"/>
        </w:numPr>
        <w:pStyle w:val="Compact"/>
      </w:pPr>
      <w:r>
        <w:rPr>
          <w:bCs/>
          <w:b/>
        </w:rPr>
        <w:t xml:space="preserve">Cross-Border Transactions:</w:t>
      </w:r>
      <w:r>
        <w:t xml:space="preserve"> </w:t>
      </w:r>
      <w:r>
        <w:t xml:space="preserve">Skilled in advising clients on international trade agreements and UAE free zone compliance.</w:t>
      </w:r>
    </w:p>
    <w:p>
      <w:pPr>
        <w:numPr>
          <w:ilvl w:val="0"/>
          <w:numId w:val="1005"/>
        </w:numPr>
        <w:pStyle w:val="Compact"/>
      </w:pPr>
      <w:r>
        <w:rPr>
          <w:bCs/>
          <w:b/>
        </w:rPr>
        <w:t xml:space="preserve">Languages:</w:t>
      </w:r>
      <w:r>
        <w:t xml:space="preserve"> </w:t>
      </w:r>
      <w:r>
        <w:t xml:space="preserve">Fluent in English and Arabic; proficient in basic French for client communication.</w:t>
      </w:r>
    </w:p>
    <w:p>
      <w:pPr>
        <w:numPr>
          <w:ilvl w:val="0"/>
          <w:numId w:val="1005"/>
        </w:numPr>
        <w:pStyle w:val="Compact"/>
      </w:pPr>
      <w:r>
        <w:rPr>
          <w:bCs/>
          <w:b/>
        </w:rPr>
        <w:t xml:space="preserve">Legal Technology:</w:t>
      </w:r>
      <w:r>
        <w:t xml:space="preserve"> </w:t>
      </w:r>
      <w:r>
        <w:t xml:space="preserve">Familiar with legal research tools like Westlaw, LexisNexis, and UAE-specific databases such as the Ministry of Justice’s online portal.</w:t>
      </w:r>
    </w:p>
    <w:bookmarkEnd w:id="28"/>
    <w:bookmarkStart w:id="29" w:name="certifications-licenses"/>
    <w:p>
      <w:pPr>
        <w:pStyle w:val="Heading2"/>
      </w:pPr>
      <w:r>
        <w:rPr>
          <w:bCs/>
          <w:b/>
        </w:rPr>
        <w:t xml:space="preserve">Certifications &amp; Licenses</w:t>
      </w:r>
    </w:p>
    <w:p>
      <w:pPr>
        <w:numPr>
          <w:ilvl w:val="0"/>
          <w:numId w:val="1006"/>
        </w:numPr>
        <w:pStyle w:val="Compact"/>
      </w:pPr>
      <w:r>
        <w:rPr>
          <w:bCs/>
          <w:b/>
        </w:rPr>
        <w:t xml:space="preserve">UAE Bar Association Membership:</w:t>
      </w:r>
      <w:r>
        <w:t xml:space="preserve"> </w:t>
      </w:r>
      <w:r>
        <w:t xml:space="preserve">Registered Member (License No. UAE-12345), 2019 – Present.</w:t>
      </w:r>
    </w:p>
    <w:p>
      <w:pPr>
        <w:numPr>
          <w:ilvl w:val="0"/>
          <w:numId w:val="1006"/>
        </w:numPr>
        <w:pStyle w:val="Compact"/>
      </w:pPr>
      <w:r>
        <w:rPr>
          <w:bCs/>
          <w:b/>
        </w:rPr>
        <w:t xml:space="preserve">Chartered Institute of Personnel and Development (CIPD):</w:t>
      </w:r>
      <w:r>
        <w:t xml:space="preserve"> </w:t>
      </w:r>
      <w:r>
        <w:t xml:space="preserve">Certification in HR Law and Employment Compliance, 2020.</w:t>
      </w:r>
    </w:p>
    <w:p>
      <w:pPr>
        <w:numPr>
          <w:ilvl w:val="0"/>
          <w:numId w:val="1006"/>
        </w:numPr>
        <w:pStyle w:val="Compact"/>
      </w:pPr>
      <w:r>
        <w:rPr>
          <w:bCs/>
          <w:b/>
        </w:rPr>
        <w:t xml:space="preserve">Arbitration &amp; Mediation Training:</w:t>
      </w:r>
      <w:r>
        <w:t xml:space="preserve"> </w:t>
      </w:r>
      <w:r>
        <w:t xml:space="preserve">Certified Mediator by the Abu Dhabi Global Market (ADGM) Legal Academy, 2021.</w:t>
      </w:r>
    </w:p>
    <w:bookmarkEnd w:id="29"/>
    <w:bookmarkStart w:id="30" w:name="professional-affiliations"/>
    <w:p>
      <w:pPr>
        <w:pStyle w:val="Heading2"/>
      </w:pPr>
      <w:r>
        <w:rPr>
          <w:bCs/>
          <w:b/>
        </w:rPr>
        <w:t xml:space="preserve">Professional Affiliations</w:t>
      </w:r>
    </w:p>
    <w:p>
      <w:pPr>
        <w:numPr>
          <w:ilvl w:val="0"/>
          <w:numId w:val="1007"/>
        </w:numPr>
        <w:pStyle w:val="Compact"/>
      </w:pPr>
      <w:r>
        <w:rPr>
          <w:bCs/>
          <w:b/>
        </w:rPr>
        <w:t xml:space="preserve">Abu Dhabi Lawyers Association (ADLA):</w:t>
      </w:r>
      <w:r>
        <w:t xml:space="preserve"> </w:t>
      </w:r>
      <w:r>
        <w:t xml:space="preserve">Member since 2019, actively participating in legal workshops and seminars.</w:t>
      </w:r>
    </w:p>
    <w:p>
      <w:pPr>
        <w:numPr>
          <w:ilvl w:val="0"/>
          <w:numId w:val="1007"/>
        </w:numPr>
        <w:pStyle w:val="Compact"/>
      </w:pPr>
      <w:r>
        <w:rPr>
          <w:bCs/>
          <w:b/>
        </w:rPr>
        <w:t xml:space="preserve">Gulf Cooperation Council (GCC) Legal Forum:</w:t>
      </w:r>
      <w:r>
        <w:t xml:space="preserve"> </w:t>
      </w:r>
      <w:r>
        <w:t xml:space="preserve">Attended annual conferences to stay updated on regional legal trends.</w:t>
      </w:r>
    </w:p>
    <w:p>
      <w:pPr>
        <w:numPr>
          <w:ilvl w:val="0"/>
          <w:numId w:val="1007"/>
        </w:numPr>
        <w:pStyle w:val="Compact"/>
      </w:pPr>
      <w:r>
        <w:rPr>
          <w:bCs/>
          <w:b/>
        </w:rPr>
        <w:t xml:space="preserve">International Bar Association (IBA):</w:t>
      </w:r>
      <w:r>
        <w:t xml:space="preserve"> </w:t>
      </w:r>
      <w:r>
        <w:t xml:space="preserve">Member since 2020, engaging in global legal networking opportunities.</w:t>
      </w:r>
    </w:p>
    <w:bookmarkEnd w:id="30"/>
    <w:bookmarkStart w:id="31" w:name="languages-spoken"/>
    <w:p>
      <w:pPr>
        <w:pStyle w:val="Heading2"/>
      </w:pPr>
      <w:r>
        <w:rPr>
          <w:bCs/>
          <w:b/>
        </w:rPr>
        <w:t xml:space="preserve">Languages Spoken</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1"/>
    <w:bookmarkStart w:id="32"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Volunteered as a legal advisor at the Abu Dhabi Free Zone Authority’s pro bono initiative, assisting small businesses with compliance issues.</w:t>
      </w:r>
    </w:p>
    <w:p>
      <w:pPr>
        <w:pStyle w:val="BodyText"/>
      </w:pPr>
      <w:r>
        <w:rPr>
          <w:bCs/>
          <w:b/>
        </w:rPr>
        <w:t xml:space="preserve">Publications:</w:t>
      </w:r>
      <w:r>
        <w:t xml:space="preserve"> </w:t>
      </w:r>
      <w:r>
        <w:t xml:space="preserve">Authored an article on "The Impact of UAE Law on Foreign Investment" published in the</w:t>
      </w:r>
      <w:r>
        <w:t xml:space="preserve"> </w:t>
      </w:r>
      <w:r>
        <w:rPr>
          <w:iCs/>
          <w:i/>
        </w:rPr>
        <w:t xml:space="preserve">Abu Dhabi Legal Journal</w:t>
      </w:r>
      <w:r>
        <w:t xml:space="preserve">, 2022.</w:t>
      </w:r>
    </w:p>
    <w:bookmarkEnd w:id="32"/>
    <w:bookmarkStart w:id="33" w:name="contact-information"/>
    <w:p>
      <w:pPr>
        <w:pStyle w:val="Heading2"/>
      </w:pPr>
      <w:r>
        <w:rPr>
          <w:bCs/>
          <w:b/>
        </w:rPr>
        <w:t xml:space="preserve">Contact Information</w:t>
      </w:r>
    </w:p>
    <w:p>
      <w:pPr>
        <w:pStyle w:val="FirstParagraph"/>
      </w:pPr>
      <w:r>
        <w:t xml:space="preserve">To learn more about my work as a</w:t>
      </w:r>
      <w:r>
        <w:t xml:space="preserve"> </w:t>
      </w:r>
      <w:r>
        <w:rPr>
          <w:bCs/>
          <w:b/>
        </w:rPr>
        <w:t xml:space="preserve">Lawyer</w:t>
      </w:r>
      <w:r>
        <w:t xml:space="preserve"> </w:t>
      </w:r>
      <w:r>
        <w:t xml:space="preserve">in the</w:t>
      </w:r>
      <w:r>
        <w:t xml:space="preserve"> </w:t>
      </w:r>
      <w:r>
        <w:rPr>
          <w:bCs/>
          <w:b/>
        </w:rPr>
        <w:t xml:space="preserve">United Arab Emirates Abu Dhabi</w:t>
      </w:r>
      <w:r>
        <w:t xml:space="preserve">, please contact me at ahmed.almtkum@lawyeruae.com or +971 50 1234567.</w:t>
      </w:r>
    </w:p>
    <w:p>
      <w:pPr>
        <w:pStyle w:val="BodyText"/>
      </w:pPr>
      <w:r>
        <w:rPr>
          <w:iCs/>
          <w:i/>
        </w:rPr>
        <w:t xml:space="preserve">This</w:t>
      </w:r>
      <w:r>
        <w:rPr>
          <w:iCs/>
          <w:i/>
        </w:rPr>
        <w:t xml:space="preserve"> </w:t>
      </w:r>
      <w:r>
        <w:rPr>
          <w:bCs/>
          <w:b/>
          <w:iCs/>
          <w:i/>
        </w:rPr>
        <w:t xml:space="preserve">Resume</w:t>
      </w:r>
      <w:r>
        <w:rPr>
          <w:iCs/>
          <w:i/>
        </w:rPr>
        <w:t xml:space="preserve"> </w:t>
      </w:r>
      <w:r>
        <w:rPr>
          <w:iCs/>
          <w:i/>
        </w:rPr>
        <w:t xml:space="preserve">reflects my commitment to excellence in legal practice within the United Arab Emirates Abu Dhabi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 United Arab Emirates Abu Dhabi</dc:title>
  <dc:creator/>
  <dc:language>en</dc:language>
  <cp:keywords/>
  <dcterms:created xsi:type="dcterms:W3CDTF">2026-07-24T04:43:09Z</dcterms:created>
  <dcterms:modified xsi:type="dcterms:W3CDTF">2026-07-24T04:43:09Z</dcterms:modified>
</cp:coreProperties>
</file>

<file path=docProps/custom.xml><?xml version="1.0" encoding="utf-8"?>
<Properties xmlns="http://schemas.openxmlformats.org/officeDocument/2006/custom-properties" xmlns:vt="http://schemas.openxmlformats.org/officeDocument/2006/docPropsVTypes"/>
</file>