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johnathan-m.-carter"/>
    <w:p>
      <w:pPr>
        <w:pStyle w:val="Heading1"/>
      </w:pPr>
      <w:r>
        <w:t xml:space="preserve">Johnathan M. Carter</w:t>
      </w:r>
    </w:p>
    <w:p>
      <w:pPr>
        <w:pStyle w:val="FirstParagraph"/>
      </w:pPr>
      <w:r>
        <w:rPr>
          <w:bCs/>
          <w:b/>
        </w:rPr>
        <w:t xml:space="preserve">Lawyer | United Kingdom Birmingham | Legal Expertise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lawyer specializing in corporate law, family law, and criminal defense within the United Kingdom. With a strong focus on providing tailored legal solutions to clients in Birmingham and across the UK, I am committed to upholding justice, integrity, and client-centric advocacy. My qualifications include a Law Degree from the University of Birmingham (UK), membership with the Law Society of England and Wales, and over a decade of hands-on experience navigating the complexities of English law. As a legal professional in Birmingham, I pride myself on understanding the unique legal needs of local communities while delivering results that align with national standards.</w:t>
      </w:r>
    </w:p>
    <w:bookmarkEnd w:id="20"/>
    <w:bookmarkStart w:id="23" w:name="legal-experience"/>
    <w:p>
      <w:pPr>
        <w:pStyle w:val="Heading2"/>
      </w:pPr>
      <w:r>
        <w:t xml:space="preserve">Legal Experience</w:t>
      </w:r>
    </w:p>
    <w:bookmarkStart w:id="21" w:name="X6bb59b9e896faa64dc01ee1063de1513690cbed"/>
    <w:p>
      <w:pPr>
        <w:pStyle w:val="Heading3"/>
      </w:pPr>
      <w:r>
        <w:t xml:space="preserve">Solicitor | Carter &amp; Associates Law Firm, Birmingham, UK</w:t>
      </w:r>
    </w:p>
    <w:p>
      <w:pPr>
        <w:pStyle w:val="FirstParagraph"/>
      </w:pPr>
      <w:r>
        <w:rPr>
          <w:iCs/>
          <w:i/>
        </w:rPr>
        <w:t xml:space="preserve">January 2018 – Present</w:t>
      </w:r>
    </w:p>
    <w:p>
      <w:pPr>
        <w:numPr>
          <w:ilvl w:val="0"/>
          <w:numId w:val="1001"/>
        </w:numPr>
        <w:pStyle w:val="Compact"/>
      </w:pPr>
      <w:r>
        <w:t xml:space="preserve">Provided legal counsel on corporate transactions, including mergers, acquisitions, and dispute resolution for businesses in Birmingham and the West Midlands region.</w:t>
      </w:r>
    </w:p>
    <w:p>
      <w:pPr>
        <w:numPr>
          <w:ilvl w:val="0"/>
          <w:numId w:val="1001"/>
        </w:numPr>
        <w:pStyle w:val="Compact"/>
      </w:pPr>
      <w:r>
        <w:t xml:space="preserve">Represented clients in family law matters such as divorce proceedings, child custody disputes, and property settlements with a focus on achieving fair outcomes under UK family law.</w:t>
      </w:r>
    </w:p>
    <w:p>
      <w:pPr>
        <w:numPr>
          <w:ilvl w:val="0"/>
          <w:numId w:val="1001"/>
        </w:numPr>
        <w:pStyle w:val="Compact"/>
      </w:pPr>
      <w:r>
        <w:t xml:space="preserve">Managed a caseload of criminal defense cases, including drug offenses, theft charges, and assault allegations, ensuring compliance with the UK’s legal framework and advocating for clients in both magistrates’ courts and crown courts.</w:t>
      </w:r>
    </w:p>
    <w:p>
      <w:pPr>
        <w:numPr>
          <w:ilvl w:val="0"/>
          <w:numId w:val="1001"/>
        </w:numPr>
        <w:pStyle w:val="Compact"/>
      </w:pPr>
      <w:r>
        <w:t xml:space="preserve">Collaborated with local authorities in Birmingham to draft legal documents and policies that align with current UK legislation, such as the Legal Aid Act 1988 and the Human Rights Act 1998.</w:t>
      </w:r>
    </w:p>
    <w:p>
      <w:pPr>
        <w:numPr>
          <w:ilvl w:val="0"/>
          <w:numId w:val="1001"/>
        </w:numPr>
        <w:pStyle w:val="Compact"/>
      </w:pPr>
      <w:r>
        <w:t xml:space="preserve">Mentored junior lawyers and paralegals, fostering a culture of professionalism and ethical practice within the firm’s Birmingham office.</w:t>
      </w:r>
    </w:p>
    <w:bookmarkEnd w:id="21"/>
    <w:bookmarkStart w:id="22" w:name="Xbde79bcfc1c3ac340a04368086832b447e8b76d"/>
    <w:p>
      <w:pPr>
        <w:pStyle w:val="Heading3"/>
      </w:pPr>
      <w:r>
        <w:t xml:space="preserve">Trainee Solicitor | Blackwell &amp; Co. Legal Practice, Birmingham, UK</w:t>
      </w:r>
    </w:p>
    <w:p>
      <w:pPr>
        <w:pStyle w:val="FirstParagraph"/>
      </w:pPr>
      <w:r>
        <w:rPr>
          <w:iCs/>
          <w:i/>
        </w:rPr>
        <w:t xml:space="preserve">August 2015 – December 2017</w:t>
      </w:r>
    </w:p>
    <w:p>
      <w:pPr>
        <w:numPr>
          <w:ilvl w:val="0"/>
          <w:numId w:val="1002"/>
        </w:numPr>
        <w:pStyle w:val="Compact"/>
      </w:pPr>
      <w:r>
        <w:t xml:space="preserve">Gained hands-on experience in drafting legal contracts, conducting client interviews, and preparing case strategies under the supervision of senior solicitors in Birmingham.</w:t>
      </w:r>
    </w:p>
    <w:p>
      <w:pPr>
        <w:numPr>
          <w:ilvl w:val="0"/>
          <w:numId w:val="1002"/>
        </w:numPr>
        <w:pStyle w:val="Compact"/>
      </w:pPr>
      <w:r>
        <w:t xml:space="preserve">Conducted thorough legal research on UK case law and statutes to support litigation efforts, particularly in civil law matters involving property disputes and employment rights.</w:t>
      </w:r>
    </w:p>
    <w:p>
      <w:pPr>
        <w:numPr>
          <w:ilvl w:val="0"/>
          <w:numId w:val="1002"/>
        </w:numPr>
        <w:pStyle w:val="Compact"/>
      </w:pPr>
      <w:r>
        <w:t xml:space="preserve">Assisted in the preparation of court documents for family law cases, ensuring adherence to procedural rules set by the English courts.</w:t>
      </w:r>
    </w:p>
    <w:p>
      <w:pPr>
        <w:numPr>
          <w:ilvl w:val="0"/>
          <w:numId w:val="1002"/>
        </w:numPr>
        <w:pStyle w:val="Compact"/>
      </w:pPr>
      <w:r>
        <w:t xml:space="preserve">Participated in community legal workshops across Birmingham to educate residents on their rights under UK law, focusing on topics like tenant rights and criminal procedure.</w:t>
      </w:r>
    </w:p>
    <w:bookmarkEnd w:id="22"/>
    <w:bookmarkEnd w:id="23"/>
    <w:bookmarkStart w:id="26" w:name="education"/>
    <w:p>
      <w:pPr>
        <w:pStyle w:val="Heading2"/>
      </w:pPr>
      <w:r>
        <w:t xml:space="preserve">Education</w:t>
      </w:r>
    </w:p>
    <w:bookmarkStart w:id="24" w:name="Xd3b1f1ebcf3a3281aace6040528f07f154af49c"/>
    <w:p>
      <w:pPr>
        <w:pStyle w:val="Heading3"/>
      </w:pPr>
      <w:r>
        <w:t xml:space="preserve">Bachelor of Laws (LL.B.) | University of Birmingham, UK</w:t>
      </w:r>
    </w:p>
    <w:p>
      <w:pPr>
        <w:pStyle w:val="FirstParagraph"/>
      </w:pPr>
      <w:r>
        <w:rPr>
          <w:iCs/>
          <w:i/>
        </w:rPr>
        <w:t xml:space="preserve">Graduated: 2015</w:t>
      </w:r>
    </w:p>
    <w:p>
      <w:pPr>
        <w:numPr>
          <w:ilvl w:val="0"/>
          <w:numId w:val="1003"/>
        </w:numPr>
        <w:pStyle w:val="Compact"/>
      </w:pPr>
      <w:r>
        <w:t xml:space="preserve">Relevant coursework included English Constitutional Law, Criminal Law, and Equity &amp; Trusts, providing a solid foundation for legal practice in the United Kingdom.</w:t>
      </w:r>
    </w:p>
    <w:p>
      <w:pPr>
        <w:numPr>
          <w:ilvl w:val="0"/>
          <w:numId w:val="1003"/>
        </w:numPr>
        <w:pStyle w:val="Compact"/>
      </w:pPr>
      <w:r>
        <w:t xml:space="preserve">Recognized for academic excellence with a First-Class Honors degree, reflecting a deep understanding of UK legal principles and their practical applications.</w:t>
      </w:r>
    </w:p>
    <w:bookmarkEnd w:id="24"/>
    <w:bookmarkStart w:id="25" w:name="X175bb90ee1bef511bf54f6636d093d0eb40cc76"/>
    <w:p>
      <w:pPr>
        <w:pStyle w:val="Heading3"/>
      </w:pPr>
      <w:r>
        <w:t xml:space="preserve">Legal Practice Course (LPC) | Birmingham Law School, UK</w:t>
      </w:r>
    </w:p>
    <w:p>
      <w:pPr>
        <w:pStyle w:val="FirstParagraph"/>
      </w:pPr>
      <w:r>
        <w:rPr>
          <w:iCs/>
          <w:i/>
        </w:rPr>
        <w:t xml:space="preserve">Graduated: 2017</w:t>
      </w:r>
    </w:p>
    <w:p>
      <w:pPr>
        <w:numPr>
          <w:ilvl w:val="0"/>
          <w:numId w:val="1004"/>
        </w:numPr>
        <w:pStyle w:val="Compact"/>
      </w:pPr>
      <w:r>
        <w:t xml:space="preserve">Completed specialized training in legal practice, including client interviewing, case management, and professional ethics under the guidance of qualified solicitors in Birmingham.</w:t>
      </w:r>
    </w:p>
    <w:p>
      <w:pPr>
        <w:numPr>
          <w:ilvl w:val="0"/>
          <w:numId w:val="1004"/>
        </w:numPr>
        <w:pStyle w:val="Compact"/>
      </w:pPr>
      <w:r>
        <w:t xml:space="preserve">Focused on corporate law modules to enhance expertise in advising businesses on compliance and commercial matters within the UK.</w:t>
      </w:r>
    </w:p>
    <w:bookmarkEnd w:id="25"/>
    <w:bookmarkEnd w:id="26"/>
    <w:bookmarkStart w:id="27" w:name="skills"/>
    <w:p>
      <w:pPr>
        <w:pStyle w:val="Heading2"/>
      </w:pPr>
      <w:r>
        <w:t xml:space="preserve">Skills</w:t>
      </w:r>
    </w:p>
    <w:p>
      <w:pPr>
        <w:numPr>
          <w:ilvl w:val="0"/>
          <w:numId w:val="1005"/>
        </w:numPr>
        <w:pStyle w:val="Compact"/>
      </w:pPr>
      <w:r>
        <w:rPr>
          <w:bCs/>
          <w:b/>
        </w:rPr>
        <w:t xml:space="preserve">Legal Research:</w:t>
      </w:r>
      <w:r>
        <w:t xml:space="preserve"> </w:t>
      </w:r>
      <w:r>
        <w:t xml:space="preserve">Proficient in analyzing case law, statutes, and regulatory frameworks specific to the United Kingdom.</w:t>
      </w:r>
    </w:p>
    <w:p>
      <w:pPr>
        <w:numPr>
          <w:ilvl w:val="0"/>
          <w:numId w:val="1005"/>
        </w:numPr>
        <w:pStyle w:val="Compact"/>
      </w:pPr>
      <w:r>
        <w:rPr>
          <w:bCs/>
          <w:b/>
        </w:rPr>
        <w:t xml:space="preserve">Courtroom Advocacy:</w:t>
      </w:r>
      <w:r>
        <w:t xml:space="preserve"> </w:t>
      </w:r>
      <w:r>
        <w:t xml:space="preserve">Experienced in representing clients in UK courts, with a track record of successful outcomes in criminal and civil cases.</w:t>
      </w:r>
    </w:p>
    <w:p>
      <w:pPr>
        <w:numPr>
          <w:ilvl w:val="0"/>
          <w:numId w:val="1005"/>
        </w:numPr>
        <w:pStyle w:val="Compact"/>
      </w:pPr>
      <w:r>
        <w:rPr>
          <w:bCs/>
          <w:b/>
        </w:rPr>
        <w:t xml:space="preserve">Clients Counseling:</w:t>
      </w:r>
      <w:r>
        <w:t xml:space="preserve"> </w:t>
      </w:r>
      <w:r>
        <w:t xml:space="preserve">Skilled in communicating complex legal matters to clients, ensuring transparency and informed decision-making.</w:t>
      </w:r>
    </w:p>
    <w:p>
      <w:pPr>
        <w:numPr>
          <w:ilvl w:val="0"/>
          <w:numId w:val="1005"/>
        </w:numPr>
        <w:pStyle w:val="Compact"/>
      </w:pPr>
      <w:r>
        <w:rPr>
          <w:bCs/>
          <w:b/>
        </w:rPr>
        <w:t xml:space="preserve">Litigation Management:</w:t>
      </w:r>
      <w:r>
        <w:t xml:space="preserve"> </w:t>
      </w:r>
      <w:r>
        <w:t xml:space="preserve">Expertise in managing litigation timelines, evidence collection, and pre-trial strategies for UK-based cases.</w:t>
      </w:r>
    </w:p>
    <w:p>
      <w:pPr>
        <w:numPr>
          <w:ilvl w:val="0"/>
          <w:numId w:val="1005"/>
        </w:numPr>
        <w:pStyle w:val="Compact"/>
      </w:pPr>
      <w:r>
        <w:rPr>
          <w:bCs/>
          <w:b/>
        </w:rPr>
        <w:t xml:space="preserve">Legal Writing:</w:t>
      </w:r>
      <w:r>
        <w:t xml:space="preserve"> </w:t>
      </w:r>
      <w:r>
        <w:t xml:space="preserve">Adept at drafting contracts, legal memoranda, and court documents that meet the standards of English law.</w:t>
      </w:r>
    </w:p>
    <w:bookmarkEnd w:id="27"/>
    <w:bookmarkStart w:id="28" w:name="certifications"/>
    <w:p>
      <w:pPr>
        <w:pStyle w:val="Heading2"/>
      </w:pPr>
      <w:r>
        <w:t xml:space="preserve">Certifications</w:t>
      </w:r>
    </w:p>
    <w:p>
      <w:pPr>
        <w:numPr>
          <w:ilvl w:val="0"/>
          <w:numId w:val="1006"/>
        </w:numPr>
        <w:pStyle w:val="Compact"/>
      </w:pPr>
      <w:r>
        <w:t xml:space="preserve">Solicitor Registration Number: 123456 (Law Society of England and Wales)</w:t>
      </w:r>
    </w:p>
    <w:p>
      <w:pPr>
        <w:numPr>
          <w:ilvl w:val="0"/>
          <w:numId w:val="1006"/>
        </w:numPr>
        <w:pStyle w:val="Compact"/>
      </w:pPr>
      <w:r>
        <w:t xml:space="preserve">Chartered Legal Executive (CILEx) Qualification</w:t>
      </w:r>
    </w:p>
    <w:p>
      <w:pPr>
        <w:numPr>
          <w:ilvl w:val="0"/>
          <w:numId w:val="1006"/>
        </w:numPr>
        <w:pStyle w:val="Compact"/>
      </w:pPr>
      <w:r>
        <w:t xml:space="preserve">Advanced Training in UK Criminal Law Procedures (2020)</w:t>
      </w:r>
    </w:p>
    <w:bookmarkEnd w:id="28"/>
    <w:bookmarkStart w:id="29"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Spanish – Intermediate (ability to communicate effectively in legal contexts)</w:t>
      </w:r>
    </w:p>
    <w:bookmarkEnd w:id="29"/>
    <w:bookmarkStart w:id="30" w:name="professional-affiliations"/>
    <w:p>
      <w:pPr>
        <w:pStyle w:val="Heading2"/>
      </w:pPr>
      <w:r>
        <w:t xml:space="preserve">Professional Affiliations</w:t>
      </w:r>
    </w:p>
    <w:p>
      <w:pPr>
        <w:numPr>
          <w:ilvl w:val="0"/>
          <w:numId w:val="1008"/>
        </w:numPr>
        <w:pStyle w:val="Compact"/>
      </w:pPr>
      <w:r>
        <w:t xml:space="preserve">Member, Birmingham Law Society (2018–Present)</w:t>
      </w:r>
    </w:p>
    <w:p>
      <w:pPr>
        <w:numPr>
          <w:ilvl w:val="0"/>
          <w:numId w:val="1008"/>
        </w:numPr>
        <w:pStyle w:val="Compact"/>
      </w:pPr>
      <w:r>
        <w:t xml:space="preserve">Member, Bar Council of England and Wales (2019–Present)</w:t>
      </w:r>
    </w:p>
    <w:p>
      <w:pPr>
        <w:numPr>
          <w:ilvl w:val="0"/>
          <w:numId w:val="1008"/>
        </w:numPr>
        <w:pStyle w:val="Compact"/>
      </w:pPr>
      <w:r>
        <w:t xml:space="preserve">Volunteer Legal Advisor, Birmingham Community Legal Clinic (2017–Present)</w:t>
      </w:r>
    </w:p>
    <w:bookmarkEnd w:id="30"/>
    <w:bookmarkStart w:id="31" w:name="additional-information"/>
    <w:p>
      <w:pPr>
        <w:pStyle w:val="Heading2"/>
      </w:pPr>
      <w:r>
        <w:t xml:space="preserve">Additional Information</w:t>
      </w:r>
    </w:p>
    <w:p>
      <w:pPr>
        <w:pStyle w:val="FirstParagraph"/>
      </w:pPr>
      <w:r>
        <w:t xml:space="preserve">As a lawyer in the United Kingdom, I am deeply committed to upholding the rule of law and serving the legal needs of individuals and businesses in Birmingham. My practice is rooted in understanding local legal challenges while maintaining alignment with national regulations. Whether advising on corporate compliance, representing clients in criminal proceedings, or resolving family disputes, I prioritize ethical integrity and client satisfaction. For those seeking reliable legal representation in Birmingham or throughout the UK, I am here to provide expert guidance tailored to your specific needs.</w:t>
      </w:r>
    </w:p>
    <w:p>
      <w:r>
        <w:pict>
          <v:rect style="width:0;height:1.5pt" o:hralign="center" o:hrstd="t" o:hr="t"/>
        </w:pict>
      </w:r>
    </w:p>
    <w:p>
      <w:pPr>
        <w:pStyle w:val="FirstParagraph"/>
      </w:pPr>
      <w:r>
        <w:rPr>
          <w:bCs/>
          <w:b/>
        </w:rPr>
        <w:t xml:space="preserve">Contact Information:</w:t>
      </w:r>
      <w:r>
        <w:t xml:space="preserve"> </w:t>
      </w:r>
      <w:r>
        <w:t xml:space="preserve">johnathan.carter@birminghamlawyer.com | +44 121 345 6789 | Birmingham, United Kingdom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in United Kingdom Birmingham</dc:title>
  <dc:creator/>
  <dc:language>en</dc:language>
  <cp:keywords/>
  <dcterms:created xsi:type="dcterms:W3CDTF">2026-07-23T17:08:02Z</dcterms:created>
  <dcterms:modified xsi:type="dcterms:W3CDTF">2026-07-23T17:08:02Z</dcterms:modified>
</cp:coreProperties>
</file>

<file path=docProps/custom.xml><?xml version="1.0" encoding="utf-8"?>
<Properties xmlns="http://schemas.openxmlformats.org/officeDocument/2006/custom-properties" xmlns:vt="http://schemas.openxmlformats.org/officeDocument/2006/docPropsVTypes"/>
</file>