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john-a.-nguyen---lawyer-resume"/>
    <w:p>
      <w:pPr>
        <w:pStyle w:val="Heading1"/>
      </w:pPr>
      <w:r>
        <w:t xml:space="preserve">John A. Nguyen - Lawyer Resume</w:t>
      </w:r>
    </w:p>
    <w:p>
      <w:pPr>
        <w:pStyle w:val="FirstParagraph"/>
      </w:pPr>
      <w:r>
        <w:rPr>
          <w:bCs/>
          <w:b/>
        </w:rPr>
        <w:t xml:space="preserve">Contact:</w:t>
      </w:r>
      <w:r>
        <w:t xml:space="preserve"> </w:t>
      </w:r>
      <w:r>
        <w:t xml:space="preserve">+84-90-123-4567 | john.nguyen@vietnamlegal.com |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Lawyer based in Ho Chi Minh City, Vietnam, with over a decade of expertise in corporate law, dispute resolution, and regulatory compliance. A dedicated professional who combines a deep understanding of Vietnamese legal frameworks with a client-centric approach to deliver exceptional legal solutions. Proven track record in advising multinational corporations and local enterprises on complex legal matters while navigating the dynamic business environment of Vietnam Ho Chi Minh City.</w:t>
      </w:r>
    </w:p>
    <w:p>
      <w:r>
        <w:pict>
          <v:rect style="width:0;height:1.5pt" o:hralign="center" o:hrstd="t" o:hr="t"/>
        </w:pict>
      </w:r>
    </w:p>
    <w:bookmarkEnd w:id="20"/>
    <w:bookmarkStart w:id="23" w:name="professional-experience"/>
    <w:p>
      <w:pPr>
        <w:pStyle w:val="Heading2"/>
      </w:pPr>
      <w:r>
        <w:t xml:space="preserve">Professional Experience</w:t>
      </w:r>
    </w:p>
    <w:bookmarkStart w:id="21" w:name="senior-lawyer"/>
    <w:p>
      <w:pPr>
        <w:pStyle w:val="Heading3"/>
      </w:pPr>
      <w:r>
        <w:t xml:space="preserve">Senior Lawyer</w:t>
      </w:r>
    </w:p>
    <w:p>
      <w:pPr>
        <w:pStyle w:val="FirstParagraph"/>
      </w:pPr>
      <w:r>
        <w:rPr>
          <w:bCs/>
          <w:b/>
        </w:rPr>
        <w:t xml:space="preserve">Nguyen &amp; Associates Law Firm, Ho Chi Minh City, Vietnam</w:t>
      </w:r>
    </w:p>
    <w:p>
      <w:pPr>
        <w:pStyle w:val="BodyText"/>
      </w:pPr>
      <w:r>
        <w:rPr>
          <w:iCs/>
          <w:i/>
        </w:rPr>
        <w:t xml:space="preserve">January 2018 – Present</w:t>
      </w:r>
    </w:p>
    <w:p>
      <w:pPr>
        <w:numPr>
          <w:ilvl w:val="0"/>
          <w:numId w:val="1001"/>
        </w:numPr>
        <w:pStyle w:val="Compact"/>
      </w:pPr>
      <w:r>
        <w:t xml:space="preserve">Provided comprehensive legal counsel to clients on corporate governance, mergers and acquisitions, and cross-border transactions in Vietnam Ho Chi Minh City.</w:t>
      </w:r>
    </w:p>
    <w:p>
      <w:pPr>
        <w:numPr>
          <w:ilvl w:val="0"/>
          <w:numId w:val="1001"/>
        </w:numPr>
        <w:pStyle w:val="Compact"/>
      </w:pPr>
      <w:r>
        <w:t xml:space="preserve">Represented clients in high-stakes civil litigation cases, achieving favorable outcomes in over 80% of disputes within the Ho Chi Minh City courts.</w:t>
      </w:r>
    </w:p>
    <w:p>
      <w:pPr>
        <w:numPr>
          <w:ilvl w:val="0"/>
          <w:numId w:val="1001"/>
        </w:numPr>
        <w:pStyle w:val="Compact"/>
      </w:pPr>
      <w:r>
        <w:t xml:space="preserve">Developed legal training programs for junior lawyers, emphasizing Vietnamese legal standards and best practices tailored to the needs of businesses operating in Vietnam Ho Chi Minh City.</w:t>
      </w:r>
    </w:p>
    <w:p>
      <w:pPr>
        <w:numPr>
          <w:ilvl w:val="0"/>
          <w:numId w:val="1001"/>
        </w:numPr>
        <w:pStyle w:val="Compact"/>
      </w:pPr>
      <w:r>
        <w:t xml:space="preserve">Collaborated with international law firms to offer integrated legal services for clients expanding into the Vietnamese market, leveraging local expertise in Ho Chi Minh City.</w:t>
      </w:r>
    </w:p>
    <w:bookmarkEnd w:id="21"/>
    <w:bookmarkStart w:id="22" w:name="associate-lawyer"/>
    <w:p>
      <w:pPr>
        <w:pStyle w:val="Heading3"/>
      </w:pPr>
      <w:r>
        <w:t xml:space="preserve">Associate Lawyer</w:t>
      </w:r>
    </w:p>
    <w:p>
      <w:pPr>
        <w:pStyle w:val="FirstParagraph"/>
      </w:pPr>
      <w:r>
        <w:rPr>
          <w:bCs/>
          <w:b/>
        </w:rPr>
        <w:t xml:space="preserve">Vietnam Legal Solutions, Ho Chi Minh City, Vietnam</w:t>
      </w:r>
    </w:p>
    <w:p>
      <w:pPr>
        <w:pStyle w:val="BodyText"/>
      </w:pPr>
      <w:r>
        <w:rPr>
          <w:iCs/>
          <w:i/>
        </w:rPr>
        <w:t xml:space="preserve">June 2014 – December 2017</w:t>
      </w:r>
    </w:p>
    <w:p>
      <w:pPr>
        <w:numPr>
          <w:ilvl w:val="0"/>
          <w:numId w:val="1002"/>
        </w:numPr>
        <w:pStyle w:val="Compact"/>
      </w:pPr>
      <w:r>
        <w:t xml:space="preserve">Assisted in drafting legal documents, including contracts, agreements, and compliance reports for domestic and foreign clients operating in Vietnam Ho Chi Minh City.</w:t>
      </w:r>
    </w:p>
    <w:p>
      <w:pPr>
        <w:numPr>
          <w:ilvl w:val="0"/>
          <w:numId w:val="1002"/>
        </w:numPr>
        <w:pStyle w:val="Compact"/>
      </w:pPr>
      <w:r>
        <w:t xml:space="preserve">Conducted due diligence on Vietnamese companies involved in real estate development projects, ensuring adherence to local laws and regulations.</w:t>
      </w:r>
    </w:p>
    <w:p>
      <w:pPr>
        <w:numPr>
          <w:ilvl w:val="0"/>
          <w:numId w:val="1002"/>
        </w:numPr>
        <w:pStyle w:val="Compact"/>
      </w:pPr>
      <w:r>
        <w:t xml:space="preserve">Supported the firm’s immigration practice by advising foreign nationals on work permits, residency applications, and other legal requirements specific to Vietnam Ho Chi Minh City.</w:t>
      </w:r>
    </w:p>
    <w:p>
      <w:pPr>
        <w:numPr>
          <w:ilvl w:val="0"/>
          <w:numId w:val="1002"/>
        </w:numPr>
        <w:pStyle w:val="Compact"/>
      </w:pPr>
      <w:r>
        <w:t xml:space="preserve">Participated in community legal outreach programs to educate small businesses on their rights and obligations under Vietnamese labor and commercial laws.</w:t>
      </w:r>
    </w:p>
    <w:bookmarkEnd w:id="22"/>
    <w:p>
      <w:r>
        <w:pict>
          <v:rect style="width:0;height:1.5pt" o:hralign="center" o:hrstd="t" o:hr="t"/>
        </w:pict>
      </w:r>
    </w:p>
    <w:bookmarkEnd w:id="23"/>
    <w:bookmarkStart w:id="24"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University of Economics, Ho Chi Minh City, Vietnam</w:t>
      </w:r>
    </w:p>
    <w:p>
      <w:pPr>
        <w:pStyle w:val="BodyText"/>
      </w:pPr>
      <w:r>
        <w:rPr>
          <w:iCs/>
          <w:i/>
        </w:rPr>
        <w:t xml:space="preserve">Graduated: June 2013</w:t>
      </w:r>
    </w:p>
    <w:p>
      <w:pPr>
        <w:pStyle w:val="BodyText"/>
      </w:pPr>
      <w:r>
        <w:rPr>
          <w:bCs/>
          <w:b/>
        </w:rPr>
        <w:t xml:space="preserve">Master of Laws (LL.M.) in International Business Law</w:t>
      </w:r>
    </w:p>
    <w:p>
      <w:pPr>
        <w:pStyle w:val="BodyText"/>
      </w:pPr>
      <w:r>
        <w:rPr>
          <w:iCs/>
          <w:i/>
        </w:rPr>
        <w:t xml:space="preserve">University of London, UK</w:t>
      </w:r>
    </w:p>
    <w:p>
      <w:pPr>
        <w:pStyle w:val="BodyText"/>
      </w:pPr>
      <w:r>
        <w:rPr>
          <w:iCs/>
          <w:i/>
        </w:rPr>
        <w:t xml:space="preserve">Graduated: July 2016</w:t>
      </w:r>
    </w:p>
    <w:p>
      <w:r>
        <w:pict>
          <v:rect style="width:0;height:1.5pt" o:hralign="center" o:hrstd="t" o:hr="t"/>
        </w:pict>
      </w:r>
    </w:p>
    <w:bookmarkEnd w:id="24"/>
    <w:bookmarkStart w:id="25" w:name="skills-expertise"/>
    <w:p>
      <w:pPr>
        <w:pStyle w:val="Heading2"/>
      </w:pPr>
      <w:r>
        <w:t xml:space="preserve">Skills &amp; Expertise</w:t>
      </w:r>
    </w:p>
    <w:p>
      <w:pPr>
        <w:numPr>
          <w:ilvl w:val="0"/>
          <w:numId w:val="1003"/>
        </w:numPr>
        <w:pStyle w:val="Compact"/>
      </w:pPr>
      <w:r>
        <w:t xml:space="preserve">Expertise in Vietnamese corporate law, commercial litigation, and regulatory compliance.</w:t>
      </w:r>
    </w:p>
    <w:p>
      <w:pPr>
        <w:numPr>
          <w:ilvl w:val="0"/>
          <w:numId w:val="1003"/>
        </w:numPr>
        <w:pStyle w:val="Compact"/>
      </w:pPr>
      <w:r>
        <w:t xml:space="preserve">Fluency in Vietnamese and English with strong writing and negotiation skills.</w:t>
      </w:r>
    </w:p>
    <w:p>
      <w:pPr>
        <w:numPr>
          <w:ilvl w:val="0"/>
          <w:numId w:val="1003"/>
        </w:numPr>
        <w:pStyle w:val="Compact"/>
      </w:pPr>
      <w:r>
        <w:t xml:space="preserve">Proficient in legal research tools (Westlaw, LexisNexis) and Microsoft Office Suite.</w:t>
      </w:r>
    </w:p>
    <w:p>
      <w:pPr>
        <w:numPr>
          <w:ilvl w:val="0"/>
          <w:numId w:val="1003"/>
        </w:numPr>
        <w:pStyle w:val="Compact"/>
      </w:pPr>
      <w:r>
        <w:t xml:space="preserve">Experience in drafting contracts, memoranda, and court filings tailored to the legal environment of Vietnam Ho Chi Minh City.</w:t>
      </w:r>
    </w:p>
    <w:p>
      <w:pPr>
        <w:numPr>
          <w:ilvl w:val="0"/>
          <w:numId w:val="1003"/>
        </w:numPr>
        <w:pStyle w:val="Compact"/>
      </w:pPr>
      <w:r>
        <w:t xml:space="preserve">Knowledge of Vietnam’s Civil Code, Commercial Law, and Labor Code.</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4"/>
        </w:numPr>
        <w:pStyle w:val="Compact"/>
      </w:pPr>
      <w:r>
        <w:t xml:space="preserve">Member, Ho Chi Minh City Bar Association (HCMCBA)</w:t>
      </w:r>
    </w:p>
    <w:p>
      <w:pPr>
        <w:numPr>
          <w:ilvl w:val="0"/>
          <w:numId w:val="1004"/>
        </w:numPr>
        <w:pStyle w:val="Compact"/>
      </w:pPr>
      <w:r>
        <w:t xml:space="preserve">Member, International Chamber of Commerce (ICC) Legal Committee</w:t>
      </w:r>
    </w:p>
    <w:p>
      <w:pPr>
        <w:numPr>
          <w:ilvl w:val="0"/>
          <w:numId w:val="1004"/>
        </w:numPr>
        <w:pStyle w:val="Compact"/>
      </w:pPr>
      <w:r>
        <w:t xml:space="preserve">Past President, Young Lawyers’ Forum of Vietnam</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(Fluent)</w:t>
      </w:r>
    </w:p>
    <w:p>
      <w:r>
        <w:pict>
          <v:rect style="width:0;height:1.5pt" o:hralign="center" o:hrstd="t" o:hr="t"/>
        </w:pict>
      </w:r>
    </w:p>
    <w:bookmarkEnd w:id="27"/>
    <w:bookmarkStart w:id="28" w:name="awards-recognitions"/>
    <w:p>
      <w:pPr>
        <w:pStyle w:val="Heading2"/>
      </w:pPr>
      <w:r>
        <w:t xml:space="preserve">Awards &amp; Recognitions</w:t>
      </w:r>
    </w:p>
    <w:p>
      <w:pPr>
        <w:numPr>
          <w:ilvl w:val="0"/>
          <w:numId w:val="1006"/>
        </w:numPr>
        <w:pStyle w:val="Compact"/>
      </w:pPr>
      <w:r>
        <w:t xml:space="preserve">"Top 10 Lawyers in Ho Chi Minh City" – Vietnam Legal Awards, 2021</w:t>
      </w:r>
    </w:p>
    <w:p>
      <w:pPr>
        <w:numPr>
          <w:ilvl w:val="0"/>
          <w:numId w:val="1006"/>
        </w:numPr>
        <w:pStyle w:val="Compact"/>
      </w:pPr>
      <w:r>
        <w:t xml:space="preserve">Recommended Lawyer for Corporate Law by Legal500 Vietnam, 2019-2023</w:t>
      </w:r>
    </w:p>
    <w:p>
      <w:pPr>
        <w:numPr>
          <w:ilvl w:val="0"/>
          <w:numId w:val="1006"/>
        </w:numPr>
        <w:pStyle w:val="Compact"/>
      </w:pPr>
      <w:r>
        <w:t xml:space="preserve">Recognition for Outstanding Contribution to the Development of Legal Services in Vietnam Ho Chi Minh City (HCMCBA, 2017)</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This resume reflects the professional journey of a Lawyer specializing in the legal landscape of Vietnam Ho Chi Minh City. With a focus on bridging local and international legal standards, the candidate is well-equipped to address complex challenges faced by businesses operating in one of Southeast Asia’s most dynamic economic hubs.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Vietnam Ho Chi Minh City</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file>