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30" w:name="resume-librarian-in-australia-sydney"/>
    <w:p>
      <w:pPr>
        <w:pStyle w:val="Heading1"/>
      </w:pPr>
      <w:r>
        <w:t xml:space="preserve">Resume: Librarian in Australia Sydney</w:t>
      </w:r>
    </w:p>
    <w:p>
      <w:pPr>
        <w:pStyle w:val="FirstParagraph"/>
      </w:pPr>
      <w:r>
        <w:rPr>
          <w:bCs/>
          <w:b/>
        </w:rPr>
        <w:t xml:space="preserve">Name:</w:t>
      </w:r>
      <w:r>
        <w:t xml:space="preserve"> </w:t>
      </w:r>
      <w:r>
        <w:t xml:space="preserve">Sarah Mitchell</w:t>
      </w:r>
    </w:p>
    <w:p>
      <w:pPr>
        <w:pStyle w:val="BodyText"/>
      </w:pPr>
      <w:r>
        <w:rPr>
          <w:bCs/>
          <w:b/>
        </w:rPr>
        <w:t xml:space="preserve">Address:</w:t>
      </w:r>
      <w:r>
        <w:t xml:space="preserve"> </w:t>
      </w:r>
      <w:r>
        <w:t xml:space="preserve">123 Library Lane, Sydney, NSW 2000,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sarah.mitchell@example.com</w:t>
      </w:r>
    </w:p>
    <w:p>
      <w:pPr>
        <w:pStyle w:val="BodyText"/>
      </w:pPr>
      <w:r>
        <w:rPr>
          <w:bCs/>
          <w:b/>
        </w:rPr>
        <w:t xml:space="preserve">LinkedIn:</w:t>
      </w:r>
      <w:r>
        <w:t xml:space="preserve"> </w:t>
      </w:r>
      <w:r>
        <w:t xml:space="preserve">linkedin.com/in/sarahmitchelllibrarian</w:t>
      </w:r>
    </w:p>
    <w:bookmarkStart w:id="20" w:name="professional-summary"/>
    <w:p>
      <w:pPr>
        <w:pStyle w:val="Heading2"/>
      </w:pPr>
      <w:r>
        <w:t xml:space="preserve">Professional Summary</w:t>
      </w:r>
    </w:p>
    <w:p>
      <w:pPr>
        <w:pStyle w:val="FirstParagraph"/>
      </w:pPr>
      <w:r>
        <w:t xml:space="preserve">As a dedicated Librarian in Australia Sydney, I bring over 8 years of experience in managing and optimizing library services to meet the evolving needs of diverse communities. My expertise spans cataloging, reference assistance, digital resource management, and community engagement initiatives tailored for Australian libraries. With a strong commitment to fostering information literacy and accessibility, I have consistently contributed to enhancing user experiences in public and academic libraries across Sydney. My work aligns with the standards of the Australian Library and Information Association (ALIA), ensuring that library services in Australia Sydney remain innovative, inclusive, and responsive to local needs.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Sydney Central Public Library</w:t>
      </w:r>
      <w:r>
        <w:t xml:space="preserve"> </w:t>
      </w:r>
      <w:r>
        <w:t xml:space="preserve">| Sydney, NSW | January 2019 – Present</w:t>
      </w:r>
    </w:p>
    <w:p>
      <w:pPr>
        <w:numPr>
          <w:ilvl w:val="0"/>
          <w:numId w:val="1001"/>
        </w:numPr>
        <w:pStyle w:val="Compact"/>
      </w:pPr>
      <w:r>
        <w:t xml:space="preserve">Overseeing the daily operations of a high-traffic public library serving over 50,000 residents in Australia Sydney, including managing a team of 15 staff members and coordinating with local government agencies.</w:t>
      </w:r>
    </w:p>
    <w:p>
      <w:pPr>
        <w:numPr>
          <w:ilvl w:val="0"/>
          <w:numId w:val="1001"/>
        </w:numPr>
        <w:pStyle w:val="Compact"/>
      </w:pPr>
      <w:r>
        <w:t xml:space="preserve">Implementing digital literacy programs to support underserved communities in Australia Sydney, such as seniors and migrant populations, through workshops on e-book access, online research tools, and tech tutorials.</w:t>
      </w:r>
    </w:p>
    <w:p>
      <w:pPr>
        <w:numPr>
          <w:ilvl w:val="0"/>
          <w:numId w:val="1001"/>
        </w:numPr>
        <w:pStyle w:val="Compact"/>
      </w:pPr>
      <w:r>
        <w:t xml:space="preserve">Collaborating with the State Library of New South Wales to integrate regional resources into the library’s collection, enhancing access to Australian cultural heritage materials for patrons in Sydney.</w:t>
      </w:r>
    </w:p>
    <w:p>
      <w:pPr>
        <w:numPr>
          <w:ilvl w:val="0"/>
          <w:numId w:val="1001"/>
        </w:numPr>
        <w:pStyle w:val="Compact"/>
      </w:pPr>
      <w:r>
        <w:t xml:space="preserve">Revamping the library’s cataloging system using Alma and Koha platforms to improve search accuracy and user satisfaction, resulting in a 25% increase in resource usage within 12 months.</w:t>
      </w:r>
    </w:p>
    <w:p>
      <w:pPr>
        <w:numPr>
          <w:ilvl w:val="0"/>
          <w:numId w:val="1001"/>
        </w:numPr>
        <w:pStyle w:val="Compact"/>
      </w:pPr>
      <w:r>
        <w:t xml:space="preserve">Organizing community events like "Reading for All" and "Tech Tuesdays" to promote literacy and digital inclusion, which were recognized by ALIA as exemplary practices for libraries in Australia Sydney.</w:t>
      </w:r>
    </w:p>
    <w:bookmarkEnd w:id="21"/>
    <w:bookmarkStart w:id="22" w:name="senior-librarian"/>
    <w:p>
      <w:pPr>
        <w:pStyle w:val="Heading3"/>
      </w:pPr>
      <w:r>
        <w:t xml:space="preserve">Senior Librarian</w:t>
      </w:r>
    </w:p>
    <w:p>
      <w:pPr>
        <w:pStyle w:val="FirstParagraph"/>
      </w:pPr>
      <w:r>
        <w:rPr>
          <w:bCs/>
          <w:b/>
        </w:rPr>
        <w:t xml:space="preserve">North Sydney Library Network</w:t>
      </w:r>
      <w:r>
        <w:t xml:space="preserve"> </w:t>
      </w:r>
      <w:r>
        <w:t xml:space="preserve">| Sydney, NSW | March 2015 – December 2018</w:t>
      </w:r>
    </w:p>
    <w:p>
      <w:pPr>
        <w:numPr>
          <w:ilvl w:val="0"/>
          <w:numId w:val="1002"/>
        </w:numPr>
        <w:pStyle w:val="Compact"/>
      </w:pPr>
      <w:r>
        <w:t xml:space="preserve">Managed a network of 5 libraries in Australia Sydney, focusing on optimizing resource allocation and improving interlibrary loan services to meet the needs of academic and general users.</w:t>
      </w:r>
    </w:p>
    <w:p>
      <w:pPr>
        <w:numPr>
          <w:ilvl w:val="0"/>
          <w:numId w:val="1002"/>
        </w:numPr>
        <w:pStyle w:val="Compact"/>
      </w:pPr>
      <w:r>
        <w:t xml:space="preserve">Developed partnerships with local schools and universities in Sydney to create joint research initiatives, fostering collaboration between educational institutions and public libraries.</w:t>
      </w:r>
    </w:p>
    <w:p>
      <w:pPr>
        <w:numPr>
          <w:ilvl w:val="0"/>
          <w:numId w:val="1002"/>
        </w:numPr>
        <w:pStyle w:val="Compact"/>
      </w:pPr>
      <w:r>
        <w:t xml:space="preserve">Led the transition of print collections to digital formats, expanding access to e-books and online journals for patrons across Australia Sydney, particularly in remote areas.</w:t>
      </w:r>
    </w:p>
    <w:p>
      <w:pPr>
        <w:numPr>
          <w:ilvl w:val="0"/>
          <w:numId w:val="1002"/>
        </w:numPr>
        <w:pStyle w:val="Compact"/>
      </w:pPr>
      <w:r>
        <w:t xml:space="preserve">Conducted regular training sessions on library management systems for staff, ensuring adherence to ALIA standards and enhancing operational efficiency in Australia Sydney.</w:t>
      </w:r>
    </w:p>
    <w:p>
      <w:pPr>
        <w:numPr>
          <w:ilvl w:val="0"/>
          <w:numId w:val="1002"/>
        </w:numPr>
        <w:pStyle w:val="Compact"/>
      </w:pPr>
      <w:r>
        <w:t xml:space="preserve">Received the "Community Champion Award" from the City of Sydney Council in 2017 for initiatives that strengthened library engagement with culturally diverse communities.</w:t>
      </w:r>
    </w:p>
    <w:bookmarkEnd w:id="22"/>
    <w:bookmarkStart w:id="23" w:name="librarian"/>
    <w:p>
      <w:pPr>
        <w:pStyle w:val="Heading3"/>
      </w:pPr>
      <w:r>
        <w:t xml:space="preserve">Librarian</w:t>
      </w:r>
    </w:p>
    <w:p>
      <w:pPr>
        <w:pStyle w:val="FirstParagraph"/>
      </w:pPr>
      <w:r>
        <w:rPr>
          <w:bCs/>
          <w:b/>
        </w:rPr>
        <w:t xml:space="preserve">South Brisbane Library</w:t>
      </w:r>
      <w:r>
        <w:t xml:space="preserve"> </w:t>
      </w:r>
      <w:r>
        <w:t xml:space="preserve">| Brisbane, QLD (contract role) | July 2012 – February 2015</w:t>
      </w:r>
    </w:p>
    <w:p>
      <w:pPr>
        <w:numPr>
          <w:ilvl w:val="0"/>
          <w:numId w:val="1003"/>
        </w:numPr>
        <w:pStyle w:val="Compact"/>
      </w:pPr>
      <w:r>
        <w:t xml:space="preserve">Assisted in the creation of a mobile library service for rural areas of Queensland, later adapted for use in Sydney’s outer suburbs to address access gaps in Australia Sydney.</w:t>
      </w:r>
    </w:p>
    <w:p>
      <w:pPr>
        <w:numPr>
          <w:ilvl w:val="0"/>
          <w:numId w:val="1003"/>
        </w:numPr>
        <w:pStyle w:val="Compact"/>
      </w:pPr>
      <w:r>
        <w:t xml:space="preserve">Managed the library’s social media presence, increasing online engagement by 40% and promoting events such as author talks and cultural festivals across Australia.</w:t>
      </w:r>
    </w:p>
    <w:p>
      <w:pPr>
        <w:numPr>
          <w:ilvl w:val="0"/>
          <w:numId w:val="1003"/>
        </w:numPr>
        <w:pStyle w:val="Compact"/>
      </w:pPr>
      <w:r>
        <w:t xml:space="preserve">Collaborated with local artists and historians in Sydney to curate exhibitions on Australian history, which attracted over 10,000 visitors during their tenure.</w:t>
      </w:r>
    </w:p>
    <w:bookmarkEnd w:id="23"/>
    <w:bookmarkEnd w:id="24"/>
    <w:bookmarkStart w:id="25" w:name="education"/>
    <w:p>
      <w:pPr>
        <w:pStyle w:val="Heading2"/>
      </w:pPr>
      <w:r>
        <w:t xml:space="preserve">Education</w:t>
      </w:r>
    </w:p>
    <w:p>
      <w:pPr>
        <w:pStyle w:val="FirstParagraph"/>
      </w:pPr>
      <w:r>
        <w:rPr>
          <w:bCs/>
          <w:b/>
        </w:rPr>
        <w:t xml:space="preserve">Master of Library and Information Science (MLIS)</w:t>
      </w:r>
    </w:p>
    <w:p>
      <w:pPr>
        <w:pStyle w:val="BodyText"/>
      </w:pPr>
      <w:r>
        <w:rPr>
          <w:iCs/>
          <w:i/>
        </w:rPr>
        <w:t xml:space="preserve">University of Technology Sydney (UTS)</w:t>
      </w:r>
      <w:r>
        <w:t xml:space="preserve"> </w:t>
      </w:r>
      <w:r>
        <w:t xml:space="preserve">| Sydney, NSW | 2011</w:t>
      </w:r>
    </w:p>
    <w:p>
      <w:pPr>
        <w:numPr>
          <w:ilvl w:val="0"/>
          <w:numId w:val="1004"/>
        </w:numPr>
        <w:pStyle w:val="Compact"/>
      </w:pPr>
      <w:r>
        <w:t xml:space="preserve">Coursework focused on information organization, digital preservation, and user-centered design, with a thesis on "Enhancing Access to Indigenous Resources in Australian Libraries."</w:t>
      </w:r>
    </w:p>
    <w:p>
      <w:pPr>
        <w:numPr>
          <w:ilvl w:val="0"/>
          <w:numId w:val="1004"/>
        </w:numPr>
        <w:pStyle w:val="Compact"/>
      </w:pPr>
      <w:r>
        <w:t xml:space="preserve">Graduated with distinction, recognizing excellence in research and practical application of library science principles.</w:t>
      </w:r>
    </w:p>
    <w:p>
      <w:pPr>
        <w:pStyle w:val="FirstParagraph"/>
      </w:pPr>
      <w:r>
        <w:rPr>
          <w:bCs/>
          <w:b/>
        </w:rPr>
        <w:t xml:space="preserve">Bachelor of Arts (BA) in English Literature</w:t>
      </w:r>
    </w:p>
    <w:p>
      <w:pPr>
        <w:pStyle w:val="BodyText"/>
      </w:pPr>
      <w:r>
        <w:rPr>
          <w:iCs/>
          <w:i/>
        </w:rPr>
        <w:t xml:space="preserve">University of Sydney</w:t>
      </w:r>
      <w:r>
        <w:t xml:space="preserve"> </w:t>
      </w:r>
      <w:r>
        <w:t xml:space="preserve">| Sydney, NSW | 2008</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library management systems (Alma, Koha, FOLIO), digital cataloging, and data analysis tools. Experienced in managing e-resources and digital archives.</w:t>
      </w:r>
    </w:p>
    <w:p>
      <w:pPr>
        <w:numPr>
          <w:ilvl w:val="0"/>
          <w:numId w:val="1005"/>
        </w:numPr>
        <w:pStyle w:val="Compact"/>
      </w:pPr>
      <w:r>
        <w:rPr>
          <w:bCs/>
          <w:b/>
        </w:rPr>
        <w:t xml:space="preserve">Community Engagement:</w:t>
      </w:r>
      <w:r>
        <w:t xml:space="preserve"> </w:t>
      </w:r>
      <w:r>
        <w:t xml:space="preserve">Skilled in designing programs that address local needs, including multilingual services and outreach to marginalized groups in Australia Sydney.</w:t>
      </w:r>
    </w:p>
    <w:p>
      <w:pPr>
        <w:numPr>
          <w:ilvl w:val="0"/>
          <w:numId w:val="1005"/>
        </w:numPr>
        <w:pStyle w:val="Compact"/>
      </w:pPr>
      <w:r>
        <w:rPr>
          <w:bCs/>
          <w:b/>
        </w:rPr>
        <w:t xml:space="preserve">Leadership:</w:t>
      </w:r>
      <w:r>
        <w:t xml:space="preserve"> </w:t>
      </w:r>
      <w:r>
        <w:t xml:space="preserve">Proven ability to lead teams, mentor staff, and collaborate with stakeholders across public and private sectors.</w:t>
      </w:r>
    </w:p>
    <w:p>
      <w:pPr>
        <w:numPr>
          <w:ilvl w:val="0"/>
          <w:numId w:val="1005"/>
        </w:numPr>
        <w:pStyle w:val="Compact"/>
      </w:pPr>
      <w:r>
        <w:rPr>
          <w:bCs/>
          <w:b/>
        </w:rPr>
        <w:t xml:space="preserve">Languages:</w:t>
      </w:r>
      <w:r>
        <w:t xml:space="preserve"> </w:t>
      </w:r>
      <w:r>
        <w:t xml:space="preserve">Fluent in English; basic proficiency in Mandarin (for community outreach in Sydney’s Chinese-speaking populations).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Australian Library and Information Association (ALIA) Membership</w:t>
      </w:r>
      <w:r>
        <w:t xml:space="preserve"> </w:t>
      </w:r>
      <w:r>
        <w:t xml:space="preserve">| 2015 – Present</w:t>
      </w:r>
    </w:p>
    <w:p>
      <w:pPr>
        <w:numPr>
          <w:ilvl w:val="0"/>
          <w:numId w:val="1006"/>
        </w:numPr>
        <w:pStyle w:val="Compact"/>
      </w:pPr>
      <w:r>
        <w:rPr>
          <w:bCs/>
          <w:b/>
        </w:rPr>
        <w:t xml:space="preserve">Certificate in Digital Literacy for Libraries</w:t>
      </w:r>
      <w:r>
        <w:t xml:space="preserve"> </w:t>
      </w:r>
      <w:r>
        <w:t xml:space="preserve">| ALIA, 2020</w:t>
      </w:r>
    </w:p>
    <w:p>
      <w:pPr>
        <w:numPr>
          <w:ilvl w:val="0"/>
          <w:numId w:val="1006"/>
        </w:numPr>
        <w:pStyle w:val="Compact"/>
      </w:pPr>
      <w:r>
        <w:rPr>
          <w:bCs/>
          <w:b/>
        </w:rPr>
        <w:t xml:space="preserve">Advanced Training in Library Automation Systems</w:t>
      </w:r>
      <w:r>
        <w:t xml:space="preserve"> </w:t>
      </w:r>
      <w:r>
        <w:t xml:space="preserve">| OCLC, 2019</w:t>
      </w:r>
    </w:p>
    <w:bookmarkEnd w:id="27"/>
    <w:bookmarkStart w:id="28" w:name="professional-affiliations"/>
    <w:p>
      <w:pPr>
        <w:pStyle w:val="Heading2"/>
      </w:pPr>
      <w:r>
        <w:t xml:space="preserve">Professional Affiliations</w:t>
      </w:r>
    </w:p>
    <w:p>
      <w:pPr>
        <w:numPr>
          <w:ilvl w:val="0"/>
          <w:numId w:val="1007"/>
        </w:numPr>
        <w:pStyle w:val="Compact"/>
      </w:pPr>
      <w:r>
        <w:t xml:space="preserve">Australian Library and Information Association (ALIA) – Active member, contributing to policy discussions on library services in Australia Sydney.</w:t>
      </w:r>
    </w:p>
    <w:p>
      <w:pPr>
        <w:numPr>
          <w:ilvl w:val="0"/>
          <w:numId w:val="1007"/>
        </w:numPr>
        <w:pStyle w:val="Compact"/>
      </w:pPr>
      <w:r>
        <w:t xml:space="preserve">Sydney Library Network – Participated in regional initiatives to share best practices and advocate for funding for public libraries.</w:t>
      </w:r>
    </w:p>
    <w:bookmarkEnd w:id="28"/>
    <w:bookmarkStart w:id="29" w:name="additional-information"/>
    <w:p>
      <w:pPr>
        <w:pStyle w:val="Heading2"/>
      </w:pPr>
      <w:r>
        <w:t xml:space="preserve">Additional Information</w:t>
      </w:r>
    </w:p>
    <w:p>
      <w:pPr>
        <w:pStyle w:val="FirstParagraph"/>
      </w:pPr>
      <w:r>
        <w:t xml:space="preserve">As a Librarian in Australia Sydney, I am deeply committed to advancing the role of libraries as hubs of knowledge, culture, and community empowerment. My work reflects a dedication to the values of ALIA and the unique needs of Australian communities. I am eager to contribute my expertise to organizations that share this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Australia Sydney</dc:title>
  <dc:creator/>
  <dc:language>en</dc:language>
  <cp:keywords/>
  <dcterms:created xsi:type="dcterms:W3CDTF">2026-05-31T19:52:32Z</dcterms:created>
  <dcterms:modified xsi:type="dcterms:W3CDTF">2026-05-31T19:52:32Z</dcterms:modified>
</cp:coreProperties>
</file>

<file path=docProps/custom.xml><?xml version="1.0" encoding="utf-8"?>
<Properties xmlns="http://schemas.openxmlformats.org/officeDocument/2006/custom-properties" xmlns:vt="http://schemas.openxmlformats.org/officeDocument/2006/docPropsVTypes"/>
</file>