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Guangzhou</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Librarian with a strong background in managing academic and public library systems. Proficient in organizing information resources, supporting research initiatives, and fostering community engagement. Committed to leveraging technology and traditional library services to meet the evolving needs of users in China Guangzhou. Passionate about promoting literacy, cultural preservation, and educational equity through innovative library practices.</w:t>
      </w:r>
    </w:p>
    <w:bookmarkEnd w:id="21"/>
    <w:bookmarkStart w:id="24"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Guangdong University Library</w:t>
      </w:r>
      <w:r>
        <w:t xml:space="preserve">, Guangzhou, China | January 2018 – Present</w:t>
      </w:r>
    </w:p>
    <w:p>
      <w:pPr>
        <w:numPr>
          <w:ilvl w:val="0"/>
          <w:numId w:val="1001"/>
        </w:numPr>
        <w:pStyle w:val="Compact"/>
      </w:pPr>
      <w:r>
        <w:t xml:space="preserve">Overseeing the management of a large academic library with over 500,000 volumes and digital resources.</w:t>
      </w:r>
    </w:p>
    <w:p>
      <w:pPr>
        <w:numPr>
          <w:ilvl w:val="0"/>
          <w:numId w:val="1001"/>
        </w:numPr>
        <w:pStyle w:val="Compact"/>
      </w:pPr>
      <w:r>
        <w:t xml:space="preserve">Implementing new cataloging systems to improve access to both physical and digital collections for students and faculty in China Guangzhou.</w:t>
      </w:r>
    </w:p>
    <w:p>
      <w:pPr>
        <w:numPr>
          <w:ilvl w:val="0"/>
          <w:numId w:val="1001"/>
        </w:numPr>
        <w:pStyle w:val="Compact"/>
      </w:pPr>
      <w:r>
        <w:t xml:space="preserve">Collaborating with university departments to align library services with research priorities, including STEM and humanities disciplines.</w:t>
      </w:r>
    </w:p>
    <w:p>
      <w:pPr>
        <w:numPr>
          <w:ilvl w:val="0"/>
          <w:numId w:val="1001"/>
        </w:numPr>
        <w:pStyle w:val="Compact"/>
      </w:pPr>
      <w:r>
        <w:t xml:space="preserve">Organizing workshops on information literacy, digital tools, and academic integrity for over 1,000 students annually in Guangzhou.</w:t>
      </w:r>
    </w:p>
    <w:p>
      <w:pPr>
        <w:numPr>
          <w:ilvl w:val="0"/>
          <w:numId w:val="1001"/>
        </w:numPr>
        <w:pStyle w:val="Compact"/>
      </w:pPr>
      <w:r>
        <w:t xml:space="preserve">Representing the library in local and national library associations to advocate for policies supporting educational access in China.</w:t>
      </w:r>
    </w:p>
    <w:bookmarkEnd w:id="22"/>
    <w:bookmarkStart w:id="23" w:name="assistant-librarian"/>
    <w:p>
      <w:pPr>
        <w:pStyle w:val="Heading3"/>
      </w:pPr>
      <w:r>
        <w:t xml:space="preserve">Assistant Librarian</w:t>
      </w:r>
    </w:p>
    <w:p>
      <w:pPr>
        <w:pStyle w:val="FirstParagraph"/>
      </w:pPr>
      <w:r>
        <w:rPr>
          <w:bCs/>
          <w:b/>
        </w:rPr>
        <w:t xml:space="preserve">Guangzhou Public Library</w:t>
      </w:r>
      <w:r>
        <w:t xml:space="preserve">, Guangzhou, China | June 2014 – December 2017</w:t>
      </w:r>
    </w:p>
    <w:p>
      <w:pPr>
        <w:numPr>
          <w:ilvl w:val="0"/>
          <w:numId w:val="1002"/>
        </w:numPr>
        <w:pStyle w:val="Compact"/>
      </w:pPr>
      <w:r>
        <w:t xml:space="preserve">Assisting in the development of community programs, including multilingual storytime sessions and cultural events for diverse populations in Guangzhou.</w:t>
      </w:r>
    </w:p>
    <w:p>
      <w:pPr>
        <w:numPr>
          <w:ilvl w:val="0"/>
          <w:numId w:val="1002"/>
        </w:numPr>
        <w:pStyle w:val="Compact"/>
      </w:pPr>
      <w:r>
        <w:t xml:space="preserve">Managing the circulation desk and providing reference assistance to patrons, with a focus on supporting non-native Chinese speakers.</w:t>
      </w:r>
    </w:p>
    <w:p>
      <w:pPr>
        <w:numPr>
          <w:ilvl w:val="0"/>
          <w:numId w:val="1002"/>
        </w:numPr>
        <w:pStyle w:val="Compact"/>
      </w:pPr>
      <w:r>
        <w:t xml:space="preserve">Updating library databases and ensuring compliance with national standards for information organization in China.</w:t>
      </w:r>
    </w:p>
    <w:p>
      <w:pPr>
        <w:numPr>
          <w:ilvl w:val="0"/>
          <w:numId w:val="1002"/>
        </w:numPr>
        <w:pStyle w:val="Compact"/>
      </w:pPr>
      <w:r>
        <w:t xml:space="preserve">Supporting the digitization of rare manuscripts and local historical archives, contributing to Guangzhou’s cultural heritage preservation efforts.</w:t>
      </w:r>
    </w:p>
    <w:bookmarkEnd w:id="23"/>
    <w:bookmarkEnd w:id="24"/>
    <w:bookmarkStart w:id="27" w:name="educational-background"/>
    <w:p>
      <w:pPr>
        <w:pStyle w:val="Heading2"/>
      </w:pPr>
      <w:r>
        <w:t xml:space="preserve">Educational Background</w:t>
      </w:r>
    </w:p>
    <w:bookmarkStart w:id="25" w:name="masters-in-library-science"/>
    <w:p>
      <w:pPr>
        <w:pStyle w:val="Heading3"/>
      </w:pPr>
      <w:r>
        <w:t xml:space="preserve">Masters in Library Science</w:t>
      </w:r>
    </w:p>
    <w:p>
      <w:pPr>
        <w:pStyle w:val="FirstParagraph"/>
      </w:pPr>
      <w:r>
        <w:rPr>
          <w:bCs/>
          <w:b/>
        </w:rPr>
        <w:t xml:space="preserve">University of Hong Kong</w:t>
      </w:r>
      <w:r>
        <w:t xml:space="preserve">, Hong Kong | Graduated: 2014</w:t>
      </w:r>
    </w:p>
    <w:p>
      <w:pPr>
        <w:pStyle w:val="BodyText"/>
      </w:pPr>
      <w:r>
        <w:t xml:space="preserve">Specialized in digital library systems, user experience design, and intercultural communication. Relevant coursework included "Library Management in Multilingual Contexts" and "Information Technology for Librarians," with a focus on applications in China’s growing academic and public library networks.</w:t>
      </w:r>
    </w:p>
    <w:bookmarkEnd w:id="25"/>
    <w:bookmarkStart w:id="26" w:name="bachelor-of-arts-in-history"/>
    <w:p>
      <w:pPr>
        <w:pStyle w:val="Heading3"/>
      </w:pPr>
      <w:r>
        <w:t xml:space="preserve">Bachelor of Arts in History</w:t>
      </w:r>
    </w:p>
    <w:p>
      <w:pPr>
        <w:pStyle w:val="FirstParagraph"/>
      </w:pPr>
      <w:r>
        <w:rPr>
          <w:bCs/>
          <w:b/>
        </w:rPr>
        <w:t xml:space="preserve">South China Normal University</w:t>
      </w:r>
      <w:r>
        <w:t xml:space="preserve">, Guangzhou, China | Graduated: 2011</w:t>
      </w:r>
    </w:p>
    <w:p>
      <w:pPr>
        <w:pStyle w:val="BodyText"/>
      </w:pPr>
      <w:r>
        <w:t xml:space="preserve">Developed a strong foundation in historical research methods and cultural studies, which informs the library’s role in preserving and disseminating local history in Guangzhou.</w:t>
      </w:r>
    </w:p>
    <w:bookmarkEnd w:id="26"/>
    <w:bookmarkEnd w:id="27"/>
    <w:bookmarkStart w:id="28" w:name="skills"/>
    <w:p>
      <w:pPr>
        <w:pStyle w:val="Heading2"/>
      </w:pPr>
      <w:r>
        <w:t xml:space="preserve">Skills</w:t>
      </w:r>
    </w:p>
    <w:p>
      <w:pPr>
        <w:numPr>
          <w:ilvl w:val="0"/>
          <w:numId w:val="1003"/>
        </w:numPr>
        <w:pStyle w:val="Compact"/>
      </w:pPr>
      <w:r>
        <w:rPr>
          <w:bCs/>
          <w:b/>
        </w:rPr>
        <w:t xml:space="preserve">Library Management:</w:t>
      </w:r>
      <w:r>
        <w:t xml:space="preserve"> </w:t>
      </w:r>
      <w:r>
        <w:t xml:space="preserve">Proficient in cataloging (AACR2, MARC), database management (Koha, FOLIO), and library automation systems.</w:t>
      </w:r>
    </w:p>
    <w:p>
      <w:pPr>
        <w:numPr>
          <w:ilvl w:val="0"/>
          <w:numId w:val="1003"/>
        </w:numPr>
        <w:pStyle w:val="Compact"/>
      </w:pPr>
      <w:r>
        <w:rPr>
          <w:bCs/>
          <w:b/>
        </w:rPr>
        <w:t xml:space="preserve">Cultural Competency:</w:t>
      </w:r>
      <w:r>
        <w:t xml:space="preserve"> </w:t>
      </w:r>
      <w:r>
        <w:t xml:space="preserve">Experienced in serving multicultural communities in China Guangzhou, including international students and local populations.</w:t>
      </w:r>
    </w:p>
    <w:p>
      <w:pPr>
        <w:numPr>
          <w:ilvl w:val="0"/>
          <w:numId w:val="1003"/>
        </w:numPr>
        <w:pStyle w:val="Compact"/>
      </w:pPr>
      <w:r>
        <w:rPr>
          <w:bCs/>
          <w:b/>
        </w:rPr>
        <w:t xml:space="preserve">Technology:</w:t>
      </w:r>
      <w:r>
        <w:t xml:space="preserve"> </w:t>
      </w:r>
      <w:r>
        <w:t xml:space="preserve">Skilled in using digital tools for resource discovery (e.g., EBSCO, ProQuest) and virtual library services.</w:t>
      </w:r>
    </w:p>
    <w:p>
      <w:pPr>
        <w:numPr>
          <w:ilvl w:val="0"/>
          <w:numId w:val="1003"/>
        </w:numPr>
        <w:pStyle w:val="Compact"/>
      </w:pPr>
      <w:r>
        <w:rPr>
          <w:bCs/>
          <w:b/>
        </w:rPr>
        <w:t xml:space="preserve">Languages:</w:t>
      </w:r>
      <w:r>
        <w:t xml:space="preserve"> </w:t>
      </w:r>
      <w:r>
        <w:t xml:space="preserve">Fluent in Mandarin Chinese and English; basic knowledge of Cantonese for effective communication with Guangzhou residents.</w:t>
      </w:r>
    </w:p>
    <w:p>
      <w:pPr>
        <w:numPr>
          <w:ilvl w:val="0"/>
          <w:numId w:val="1003"/>
        </w:numPr>
        <w:pStyle w:val="Compact"/>
      </w:pPr>
      <w:r>
        <w:rPr>
          <w:bCs/>
          <w:b/>
        </w:rPr>
        <w:t xml:space="preserve">Project Management:</w:t>
      </w:r>
      <w:r>
        <w:t xml:space="preserve"> </w:t>
      </w:r>
      <w:r>
        <w:t xml:space="preserve">Successfully led initiatives to expand library outreach programs in underserved areas of Guangzhou.</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Certificate in Digital Library Management</w:t>
      </w:r>
      <w:r>
        <w:t xml:space="preserve">, China National Library, 2019</w:t>
      </w:r>
    </w:p>
    <w:p>
      <w:pPr>
        <w:numPr>
          <w:ilvl w:val="0"/>
          <w:numId w:val="1004"/>
        </w:numPr>
        <w:pStyle w:val="Compact"/>
      </w:pPr>
      <w:r>
        <w:rPr>
          <w:bCs/>
          <w:b/>
        </w:rPr>
        <w:t xml:space="preserve">Professional Development in User Experience Design for Libraries</w:t>
      </w:r>
      <w:r>
        <w:t xml:space="preserve">, ALA (American Library Association), 2017</w:t>
      </w:r>
    </w:p>
    <w:p>
      <w:pPr>
        <w:numPr>
          <w:ilvl w:val="0"/>
          <w:numId w:val="1004"/>
        </w:numPr>
        <w:pStyle w:val="Compact"/>
      </w:pPr>
      <w:r>
        <w:rPr>
          <w:bCs/>
          <w:b/>
        </w:rPr>
        <w:t xml:space="preserve">Cultural Awareness Training for Librarians in China Guangzhou</w:t>
      </w:r>
      <w:r>
        <w:t xml:space="preserve">, Guangdong Provincial Library, 2016</w:t>
      </w:r>
    </w:p>
    <w:bookmarkEnd w:id="29"/>
    <w:bookmarkStart w:id="30" w:name="professional-affiliations"/>
    <w:p>
      <w:pPr>
        <w:pStyle w:val="Heading2"/>
      </w:pPr>
      <w:r>
        <w:t xml:space="preserve">Professional Affiliations</w:t>
      </w:r>
    </w:p>
    <w:p>
      <w:pPr>
        <w:numPr>
          <w:ilvl w:val="0"/>
          <w:numId w:val="1005"/>
        </w:numPr>
        <w:pStyle w:val="Compact"/>
      </w:pPr>
      <w:r>
        <w:t xml:space="preserve">Member, Chinese Library Association (CLA)</w:t>
      </w:r>
    </w:p>
    <w:p>
      <w:pPr>
        <w:numPr>
          <w:ilvl w:val="0"/>
          <w:numId w:val="1005"/>
        </w:numPr>
        <w:pStyle w:val="Compact"/>
      </w:pPr>
      <w:r>
        <w:t xml:space="preserve">Member, Guangdong Library Directors’ Forum</w:t>
      </w:r>
    </w:p>
    <w:p>
      <w:pPr>
        <w:numPr>
          <w:ilvl w:val="0"/>
          <w:numId w:val="1005"/>
        </w:numPr>
        <w:pStyle w:val="Compact"/>
      </w:pPr>
      <w:r>
        <w:t xml:space="preserve">Volunteer, Guangzhou International Book Fair Organizing Committee (2019–Present)</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navigate the unique challenges of library services in China Guangzhou, including balancing traditional practices with modern digital solutions.</w:t>
      </w:r>
    </w:p>
    <w:p>
      <w:pPr>
        <w:pStyle w:val="BodyText"/>
      </w:pPr>
      <w:r>
        <w:rPr>
          <w:bCs/>
          <w:b/>
        </w:rPr>
        <w:t xml:space="preserve">Community Engagement:</w:t>
      </w:r>
      <w:r>
        <w:t xml:space="preserve"> </w:t>
      </w:r>
      <w:r>
        <w:t xml:space="preserve">Active participant in local initiatives to promote reading and lifelong learning, particularly among youth and elderly populations in Guangzhou.</w:t>
      </w:r>
    </w:p>
    <w:p>
      <w:pPr>
        <w:pStyle w:val="BodyText"/>
      </w:pPr>
      <w:r>
        <w:rPr>
          <w:bCs/>
          <w:b/>
        </w:rPr>
        <w:t xml:space="preserve">Research Interest:</w:t>
      </w:r>
      <w:r>
        <w:t xml:space="preserve"> </w:t>
      </w:r>
      <w:r>
        <w:t xml:space="preserve">Exploring the role of libraries in fostering cross-cultural understanding between China and global communities, with a focus on Guangzhou’s strategic position as a cultural hub.</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China Guangzhou</dc:title>
  <dc:creator/>
  <dc:language>en</dc:language>
  <cp:keywords/>
  <dcterms:created xsi:type="dcterms:W3CDTF">2026-07-21T11:42:31Z</dcterms:created>
  <dcterms:modified xsi:type="dcterms:W3CDTF">2026-07-21T11:42:31Z</dcterms:modified>
</cp:coreProperties>
</file>

<file path=docProps/custom.xml><?xml version="1.0" encoding="utf-8"?>
<Properties xmlns="http://schemas.openxmlformats.org/officeDocument/2006/custom-properties" xmlns:vt="http://schemas.openxmlformats.org/officeDocument/2006/docPropsVTypes"/>
</file>