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Egypt</w:t>
      </w:r>
      <w:r>
        <w:t xml:space="preserve"> </w:t>
      </w:r>
      <w:r>
        <w:t xml:space="preserve">Alexandria</w:t>
      </w:r>
    </w:p>
    <w:bookmarkStart w:id="20" w:name="resume"/>
    <w:p>
      <w:pPr>
        <w:pStyle w:val="Heading1"/>
      </w:pPr>
      <w:r>
        <w:t xml:space="preserve">Resume</w:t>
      </w:r>
    </w:p>
    <w:p>
      <w:pPr>
        <w:pStyle w:val="FirstParagraph"/>
      </w:pPr>
      <w:r>
        <w:t xml:space="preserve">Librarian | Egypt Alexandria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ahmed.librarian@example.com |</w:t>
      </w:r>
      <w:r>
        <w:t xml:space="preserve"> </w:t>
      </w:r>
      <w:r>
        <w:rPr>
          <w:bCs/>
          <w:b/>
        </w:rPr>
        <w:t xml:space="preserve">Phone:</w:t>
      </w:r>
      <w:r>
        <w:t xml:space="preserve"> </w:t>
      </w:r>
      <w:r>
        <w:t xml:space="preserve">+20 123 456 7890</w:t>
      </w:r>
    </w:p>
    <w:bookmarkEnd w:id="21"/>
    <w:bookmarkStart w:id="22" w:name="professional-summary"/>
    <w:p>
      <w:pPr>
        <w:pStyle w:val="Heading2"/>
      </w:pPr>
      <w:r>
        <w:t xml:space="preserve">Professional Summary</w:t>
      </w:r>
    </w:p>
    <w:p>
      <w:pPr>
        <w:pStyle w:val="FirstParagraph"/>
      </w:pPr>
      <w:r>
        <w:t xml:space="preserve">Dedicated and experienced Librarian with over a decade of expertise in managing library systems, curating collections, and promoting literacy in Egypt Alexandria. Proficient in modern library technologies, intercultural communication, and community engagement. Committed to preserving historical knowledge while fostering a welcoming environment for researchers, students, and local residents in Alexandria. A passionate advocate for education and cultural heritage preservation within the vibrant academic and historical landscape of Egypt.</w:t>
      </w:r>
    </w:p>
    <w:bookmarkEnd w:id="22"/>
    <w:bookmarkStart w:id="23" w:name="professional-experience"/>
    <w:p>
      <w:pPr>
        <w:pStyle w:val="Heading2"/>
      </w:pPr>
      <w:r>
        <w:t xml:space="preserve">Professional Experience</w:t>
      </w:r>
    </w:p>
    <w:p>
      <w:pPr>
        <w:pStyle w:val="FirstParagraph"/>
      </w:pPr>
      <w:r>
        <w:rPr>
          <w:bCs/>
          <w:b/>
        </w:rPr>
        <w:t xml:space="preserve">Head Librarian</w:t>
      </w:r>
      <w:r>
        <w:br/>
      </w:r>
      <w:r>
        <w:rPr>
          <w:iCs/>
          <w:i/>
        </w:rPr>
        <w:t xml:space="preserve">Alexandria National Library, Egypt (2018–Present)</w:t>
      </w:r>
    </w:p>
    <w:p>
      <w:pPr>
        <w:numPr>
          <w:ilvl w:val="0"/>
          <w:numId w:val="1001"/>
        </w:numPr>
        <w:pStyle w:val="Compact"/>
      </w:pPr>
      <w:r>
        <w:t xml:space="preserve">Oversee the management of a diverse collection of over 500,000 volumes, including rare manuscripts and digital resources.</w:t>
      </w:r>
    </w:p>
    <w:p>
      <w:pPr>
        <w:numPr>
          <w:ilvl w:val="0"/>
          <w:numId w:val="1001"/>
        </w:numPr>
        <w:pStyle w:val="Compact"/>
      </w:pPr>
      <w:r>
        <w:t xml:space="preserve">Developed and implemented a digital cataloging system to enhance access to Alexandria's historical archives for researchers globally.</w:t>
      </w:r>
    </w:p>
    <w:p>
      <w:pPr>
        <w:numPr>
          <w:ilvl w:val="0"/>
          <w:numId w:val="1001"/>
        </w:numPr>
        <w:pStyle w:val="Compact"/>
      </w:pPr>
      <w:r>
        <w:t xml:space="preserve">Collaborated with local educational institutions in Egypt Alexandria to design library-based learning programs for students and teachers.</w:t>
      </w:r>
    </w:p>
    <w:p>
      <w:pPr>
        <w:numPr>
          <w:ilvl w:val="0"/>
          <w:numId w:val="1001"/>
        </w:numPr>
        <w:pStyle w:val="Compact"/>
      </w:pPr>
      <w:r>
        <w:t xml:space="preserve">Managed a team of 15 library staff, ensuring efficient operations and adherence to international standards in library services.</w:t>
      </w:r>
    </w:p>
    <w:p>
      <w:pPr>
        <w:numPr>
          <w:ilvl w:val="0"/>
          <w:numId w:val="1001"/>
        </w:numPr>
        <w:pStyle w:val="Compact"/>
      </w:pPr>
      <w:r>
        <w:t xml:space="preserve">Organized cultural events, workshops, and exhibitions that celebrated Alexandria's rich history and literary legacy.</w:t>
      </w:r>
    </w:p>
    <w:p>
      <w:pPr>
        <w:pStyle w:val="FirstParagraph"/>
      </w:pPr>
      <w:r>
        <w:rPr>
          <w:bCs/>
          <w:b/>
        </w:rPr>
        <w:t xml:space="preserve">Librarian</w:t>
      </w:r>
      <w:r>
        <w:br/>
      </w:r>
      <w:r>
        <w:rPr>
          <w:iCs/>
          <w:i/>
        </w:rPr>
        <w:t xml:space="preserve">Alexandria University Library, Egypt (2013–2018)</w:t>
      </w:r>
    </w:p>
    <w:p>
      <w:pPr>
        <w:numPr>
          <w:ilvl w:val="0"/>
          <w:numId w:val="1002"/>
        </w:numPr>
        <w:pStyle w:val="Compact"/>
      </w:pPr>
      <w:r>
        <w:t xml:space="preserve">Provided reference and information services to students, faculty, and researchers in both Arabic and English.</w:t>
      </w:r>
    </w:p>
    <w:p>
      <w:pPr>
        <w:numPr>
          <w:ilvl w:val="0"/>
          <w:numId w:val="1002"/>
        </w:numPr>
        <w:pStyle w:val="Compact"/>
      </w:pPr>
      <w:r>
        <w:t xml:space="preserve">Curated specialized collections in archaeology, history, and Islamic studies, aligning with Alexandria's academic priorities.</w:t>
      </w:r>
    </w:p>
    <w:p>
      <w:pPr>
        <w:numPr>
          <w:ilvl w:val="0"/>
          <w:numId w:val="1002"/>
        </w:numPr>
        <w:pStyle w:val="Compact"/>
      </w:pPr>
      <w:r>
        <w:t xml:space="preserve">Introduced a mobile library service to underserved communities in Alexandria’s outskirts, increasing accessibility to resources.</w:t>
      </w:r>
    </w:p>
    <w:p>
      <w:pPr>
        <w:numPr>
          <w:ilvl w:val="0"/>
          <w:numId w:val="1002"/>
        </w:numPr>
        <w:pStyle w:val="Compact"/>
      </w:pPr>
      <w:r>
        <w:t xml:space="preserve">Trained new staff on modern library management systems and user-centered service approaches.</w:t>
      </w:r>
    </w:p>
    <w:p>
      <w:pPr>
        <w:numPr>
          <w:ilvl w:val="0"/>
          <w:numId w:val="1002"/>
        </w:numPr>
        <w:pStyle w:val="Compact"/>
      </w:pPr>
      <w:r>
        <w:t xml:space="preserve">Contributed to the development of a multilingual digital repository for Egyptian academic works.</w:t>
      </w:r>
    </w:p>
    <w:p>
      <w:pPr>
        <w:pStyle w:val="FirstParagraph"/>
      </w:pPr>
      <w:r>
        <w:rPr>
          <w:bCs/>
          <w:b/>
        </w:rPr>
        <w:t xml:space="preserve">Junior Librarian</w:t>
      </w:r>
      <w:r>
        <w:br/>
      </w:r>
      <w:r>
        <w:rPr>
          <w:iCs/>
          <w:i/>
        </w:rPr>
        <w:t xml:space="preserve">Cairo University Library, Egypt (2010–2013)</w:t>
      </w:r>
    </w:p>
    <w:p>
      <w:pPr>
        <w:numPr>
          <w:ilvl w:val="0"/>
          <w:numId w:val="1003"/>
        </w:numPr>
        <w:pStyle w:val="Compact"/>
      </w:pPr>
      <w:r>
        <w:t xml:space="preserve">Assisted in cataloging and organizing academic journals, books, and multimedia resources.</w:t>
      </w:r>
    </w:p>
    <w:p>
      <w:pPr>
        <w:numPr>
          <w:ilvl w:val="0"/>
          <w:numId w:val="1003"/>
        </w:numPr>
        <w:pStyle w:val="Compact"/>
      </w:pPr>
      <w:r>
        <w:t xml:space="preserve">Supported library outreach programs targeting students in Alexandria’s public schools.</w:t>
      </w:r>
    </w:p>
    <w:p>
      <w:pPr>
        <w:numPr>
          <w:ilvl w:val="0"/>
          <w:numId w:val="1003"/>
        </w:numPr>
        <w:pStyle w:val="Compact"/>
      </w:pPr>
      <w:r>
        <w:t xml:space="preserve">Maintained a user-friendly digital interface for accessing the library’s online resources.</w:t>
      </w:r>
    </w:p>
    <w:p>
      <w:pPr>
        <w:numPr>
          <w:ilvl w:val="0"/>
          <w:numId w:val="1003"/>
        </w:numPr>
        <w:pStyle w:val="Compact"/>
      </w:pPr>
      <w:r>
        <w:t xml:space="preserve">Conducted regular inventory checks to ensure the accuracy of the cataloging system.</w:t>
      </w:r>
    </w:p>
    <w:bookmarkEnd w:id="23"/>
    <w:bookmarkStart w:id="24" w:name="education"/>
    <w:p>
      <w:pPr>
        <w:pStyle w:val="Heading2"/>
      </w:pPr>
      <w:r>
        <w:t xml:space="preserve">Education</w:t>
      </w:r>
    </w:p>
    <w:p>
      <w:pPr>
        <w:pStyle w:val="FirstParagraph"/>
      </w:pPr>
      <w:r>
        <w:rPr>
          <w:bCs/>
          <w:b/>
        </w:rPr>
        <w:t xml:space="preserve">Bachelor of Library and Information Science (BLIS)</w:t>
      </w:r>
    </w:p>
    <w:p>
      <w:pPr>
        <w:pStyle w:val="BodyText"/>
      </w:pPr>
      <w:r>
        <w:t xml:space="preserve">University of Alexandria, Egypt (2007–2010)</w:t>
      </w:r>
    </w:p>
    <w:p>
      <w:pPr>
        <w:numPr>
          <w:ilvl w:val="0"/>
          <w:numId w:val="1004"/>
        </w:numPr>
        <w:pStyle w:val="Compact"/>
      </w:pPr>
      <w:r>
        <w:t xml:space="preserve">Graduated with honors, focusing on archival management and digital preservation.</w:t>
      </w:r>
    </w:p>
    <w:p>
      <w:pPr>
        <w:numPr>
          <w:ilvl w:val="0"/>
          <w:numId w:val="1004"/>
        </w:numPr>
        <w:pStyle w:val="Compact"/>
      </w:pPr>
      <w:r>
        <w:t xml:space="preserve">Completed a thesis titled "Preserving Alexandria’s Cultural Heritage Through Modern Library Practices."</w:t>
      </w:r>
    </w:p>
    <w:p>
      <w:pPr>
        <w:pStyle w:val="FirstParagraph"/>
      </w:pPr>
      <w:r>
        <w:rPr>
          <w:bCs/>
          <w:b/>
        </w:rPr>
        <w:t xml:space="preserve">Master of Library Science (MLS)</w:t>
      </w:r>
    </w:p>
    <w:p>
      <w:pPr>
        <w:pStyle w:val="BodyText"/>
      </w:pPr>
      <w:r>
        <w:t xml:space="preserve">American University in Cairo, Egypt (2011–2013)</w:t>
      </w:r>
    </w:p>
    <w:p>
      <w:pPr>
        <w:numPr>
          <w:ilvl w:val="0"/>
          <w:numId w:val="1005"/>
        </w:numPr>
        <w:pStyle w:val="Compact"/>
      </w:pPr>
      <w:r>
        <w:t xml:space="preserve">Specialized in information technology and user experience design for libraries.</w:t>
      </w:r>
    </w:p>
    <w:p>
      <w:pPr>
        <w:numPr>
          <w:ilvl w:val="0"/>
          <w:numId w:val="1005"/>
        </w:numPr>
        <w:pStyle w:val="Compact"/>
      </w:pPr>
      <w:r>
        <w:t xml:space="preserve">Participated in a research project on the role of libraries in promoting literacy among youth in Egypt.</w:t>
      </w:r>
    </w:p>
    <w:bookmarkEnd w:id="24"/>
    <w:bookmarkStart w:id="25"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OPAC systems, digital archiving, and library management software (e.g., Koha, Libsys).</w:t>
      </w:r>
    </w:p>
    <w:p>
      <w:pPr>
        <w:numPr>
          <w:ilvl w:val="0"/>
          <w:numId w:val="1006"/>
        </w:numPr>
        <w:pStyle w:val="Compact"/>
      </w:pPr>
      <w:r>
        <w:rPr>
          <w:bCs/>
          <w:b/>
        </w:rPr>
        <w:t xml:space="preserve">Languages:</w:t>
      </w:r>
      <w:r>
        <w:t xml:space="preserve"> </w:t>
      </w:r>
      <w:r>
        <w:t xml:space="preserve">Fluent in Arabic and English; basic knowledge of French and Greek.</w:t>
      </w:r>
    </w:p>
    <w:p>
      <w:pPr>
        <w:numPr>
          <w:ilvl w:val="0"/>
          <w:numId w:val="1006"/>
        </w:numPr>
        <w:pStyle w:val="Compact"/>
      </w:pPr>
      <w:r>
        <w:rPr>
          <w:bCs/>
          <w:b/>
        </w:rPr>
        <w:t xml:space="preserve">Cultural Competence:</w:t>
      </w:r>
      <w:r>
        <w:t xml:space="preserve"> </w:t>
      </w:r>
      <w:r>
        <w:t xml:space="preserve">Deep understanding of Egypt Alexandria’s historical context and educational needs.</w:t>
      </w:r>
    </w:p>
    <w:p>
      <w:pPr>
        <w:numPr>
          <w:ilvl w:val="0"/>
          <w:numId w:val="1006"/>
        </w:numPr>
        <w:pStyle w:val="Compact"/>
      </w:pPr>
      <w:r>
        <w:rPr>
          <w:bCs/>
          <w:b/>
        </w:rPr>
        <w:t xml:space="preserve">Interpersonal Skills:</w:t>
      </w:r>
      <w:r>
        <w:t xml:space="preserve"> </w:t>
      </w:r>
      <w:r>
        <w:t xml:space="preserve">Strong communication, teamwork, and problem-solving abilities to engage diverse communities.</w:t>
      </w:r>
    </w:p>
    <w:bookmarkEnd w:id="25"/>
    <w:bookmarkStart w:id="26" w:name="certifications"/>
    <w:p>
      <w:pPr>
        <w:pStyle w:val="Heading2"/>
      </w:pPr>
      <w:r>
        <w:t xml:space="preserve">Certifications</w:t>
      </w:r>
    </w:p>
    <w:p>
      <w:pPr>
        <w:numPr>
          <w:ilvl w:val="0"/>
          <w:numId w:val="1007"/>
        </w:numPr>
        <w:pStyle w:val="Compact"/>
      </w:pPr>
      <w:r>
        <w:t xml:space="preserve">Certified Library Technician (Egyptian Ministry of Education, 2015)</w:t>
      </w:r>
    </w:p>
    <w:p>
      <w:pPr>
        <w:numPr>
          <w:ilvl w:val="0"/>
          <w:numId w:val="1007"/>
        </w:numPr>
        <w:pStyle w:val="Compact"/>
      </w:pPr>
      <w:r>
        <w:t xml:space="preserve">Advanced Digital Cataloging Workshop (Alexandria Library Association, 2019)</w:t>
      </w:r>
    </w:p>
    <w:p>
      <w:pPr>
        <w:numPr>
          <w:ilvl w:val="0"/>
          <w:numId w:val="1007"/>
        </w:numPr>
        <w:pStyle w:val="Compact"/>
      </w:pPr>
      <w:r>
        <w:t xml:space="preserve">Information Literacy Training Program (UNESCO, 2020)</w:t>
      </w:r>
    </w:p>
    <w:bookmarkEnd w:id="26"/>
    <w:bookmarkStart w:id="27" w:name="projects-community-involvement"/>
    <w:p>
      <w:pPr>
        <w:pStyle w:val="Heading2"/>
      </w:pPr>
      <w:r>
        <w:t xml:space="preserve">Projects &amp; Community Involvement</w:t>
      </w:r>
    </w:p>
    <w:p>
      <w:pPr>
        <w:pStyle w:val="FirstParagraph"/>
      </w:pPr>
      <w:r>
        <w:rPr>
          <w:bCs/>
          <w:b/>
        </w:rPr>
        <w:t xml:space="preserve">Alexandria Digital Heritage Initiative</w:t>
      </w:r>
      <w:r>
        <w:br/>
      </w:r>
      <w:r>
        <w:rPr>
          <w:iCs/>
          <w:i/>
        </w:rPr>
        <w:t xml:space="preserve">Librarian and Project Lead (2017–2020)</w:t>
      </w:r>
    </w:p>
    <w:p>
      <w:pPr>
        <w:numPr>
          <w:ilvl w:val="0"/>
          <w:numId w:val="1008"/>
        </w:numPr>
        <w:pStyle w:val="Compact"/>
      </w:pPr>
      <w:r>
        <w:t xml:space="preserve">Collaborated with historians and technologists to digitize rare manuscripts from Alexandria’s libraries.</w:t>
      </w:r>
    </w:p>
    <w:p>
      <w:pPr>
        <w:numPr>
          <w:ilvl w:val="0"/>
          <w:numId w:val="1008"/>
        </w:numPr>
        <w:pStyle w:val="Compact"/>
      </w:pPr>
      <w:r>
        <w:t xml:space="preserve">Launched an online platform for accessing digitized collections, increasing global access by 60%.</w:t>
      </w:r>
    </w:p>
    <w:p>
      <w:pPr>
        <w:pStyle w:val="FirstParagraph"/>
      </w:pPr>
      <w:r>
        <w:rPr>
          <w:bCs/>
          <w:b/>
        </w:rPr>
        <w:t xml:space="preserve">Literacy Outreach Program</w:t>
      </w:r>
      <w:r>
        <w:br/>
      </w:r>
      <w:r>
        <w:rPr>
          <w:iCs/>
          <w:i/>
        </w:rPr>
        <w:t xml:space="preserve">Volunteer Librarian (2015–2017)</w:t>
      </w:r>
    </w:p>
    <w:p>
      <w:pPr>
        <w:numPr>
          <w:ilvl w:val="0"/>
          <w:numId w:val="1009"/>
        </w:numPr>
        <w:pStyle w:val="Compact"/>
      </w:pPr>
      <w:r>
        <w:t xml:space="preserve">Organized reading clubs and workshops for underprivileged children in Alexandria’s neighborhoods.</w:t>
      </w:r>
    </w:p>
    <w:p>
      <w:pPr>
        <w:numPr>
          <w:ilvl w:val="0"/>
          <w:numId w:val="1009"/>
        </w:numPr>
        <w:pStyle w:val="Compact"/>
      </w:pPr>
      <w:r>
        <w:t xml:space="preserve">Partnered with local NGOs to distribute books and promote literacy in underserved areas.</w:t>
      </w:r>
    </w:p>
    <w:bookmarkEnd w:id="27"/>
    <w:bookmarkStart w:id="28" w:name="awards-recognitions"/>
    <w:p>
      <w:pPr>
        <w:pStyle w:val="Heading2"/>
      </w:pPr>
      <w:r>
        <w:t xml:space="preserve">Awards &amp; Recognitions</w:t>
      </w:r>
    </w:p>
    <w:p>
      <w:pPr>
        <w:numPr>
          <w:ilvl w:val="0"/>
          <w:numId w:val="1010"/>
        </w:numPr>
        <w:pStyle w:val="Compact"/>
      </w:pPr>
      <w:r>
        <w:t xml:space="preserve">Best Librarian Award, Alexandria Library Association (2019)</w:t>
      </w:r>
    </w:p>
    <w:p>
      <w:pPr>
        <w:numPr>
          <w:ilvl w:val="0"/>
          <w:numId w:val="1010"/>
        </w:numPr>
        <w:pStyle w:val="Compact"/>
      </w:pPr>
      <w:r>
        <w:t xml:space="preserve">Outstanding Contribution to Cultural Preservation, Ministry of Culture, Egypt (2018)</w:t>
      </w:r>
    </w:p>
    <w:p>
      <w:pPr>
        <w:numPr>
          <w:ilvl w:val="0"/>
          <w:numId w:val="1010"/>
        </w:numPr>
        <w:pStyle w:val="Compact"/>
      </w:pPr>
      <w:r>
        <w:t xml:space="preserve">Featured Speaker at the International Conference on Libraries in the Digital Age (2021)</w:t>
      </w:r>
    </w:p>
    <w:p>
      <w:pPr>
        <w:pStyle w:val="FirstParagraph"/>
      </w:pPr>
      <w:r>
        <w:t xml:space="preserve">This resume highlights the expertise of a Librarian dedicated to serving Egypt Alexandria's unique academic and cultural needs, ensuring that the legacy of knowledge remains accessible to future generations.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Egypt Alexandria</dc:title>
  <dc:creator/>
  <dc:language>en</dc:language>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