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Frankfurt</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Anna-Maria Schneider</w:t>
      </w:r>
      <w:r>
        <w:br/>
      </w:r>
      <w:r>
        <w:rPr>
          <w:bCs/>
          <w:b/>
        </w:rPr>
        <w:t xml:space="preserve">Email:</w:t>
      </w:r>
      <w:r>
        <w:t xml:space="preserve"> </w:t>
      </w:r>
      <w:r>
        <w:t xml:space="preserve">anna.schneider@librarian.de</w:t>
      </w:r>
      <w:r>
        <w:br/>
      </w:r>
      <w:r>
        <w:rPr>
          <w:bCs/>
          <w:b/>
        </w:rPr>
        <w:t xml:space="preserve">Phone:</w:t>
      </w:r>
      <w:r>
        <w:t xml:space="preserve"> </w:t>
      </w:r>
      <w:r>
        <w:t xml:space="preserve">+49 69 123 4567</w:t>
      </w:r>
      <w:r>
        <w:br/>
      </w:r>
      <w:r>
        <w:rPr>
          <w:bCs/>
          <w:b/>
        </w:rPr>
        <w:t xml:space="preserve">Address:</w:t>
      </w:r>
      <w:r>
        <w:t xml:space="preserve"> </w:t>
      </w:r>
      <w:r>
        <w:t xml:space="preserve">Frankfurt am Main, Germany</w:t>
      </w:r>
    </w:p>
    <w:bookmarkEnd w:id="20"/>
    <w:bookmarkStart w:id="21" w:name="purpose-of-the-resume"/>
    <w:p>
      <w:pPr>
        <w:pStyle w:val="Heading2"/>
      </w:pPr>
      <w:r>
        <w:t xml:space="preserve">Purpose of the Resume</w:t>
      </w:r>
    </w:p>
    <w:p>
      <w:pPr>
        <w:pStyle w:val="FirstParagraph"/>
      </w:pPr>
      <w:r>
        <w:t xml:space="preserve">This resume is tailored for a Librarian position in Germany, specifically in Frankfurt. It highlights my expertise in library management, information services, and cultural engagement within the German academic and public library systems. The document reflects my commitment to fostering knowledge access, supporting research, and adapting to the unique needs of Frankfurt's diverse population.</w:t>
      </w:r>
    </w:p>
    <w:bookmarkEnd w:id="21"/>
    <w:bookmarkStart w:id="22" w:name="professional-summary"/>
    <w:p>
      <w:pPr>
        <w:pStyle w:val="Heading2"/>
      </w:pPr>
      <w:r>
        <w:t xml:space="preserve">Professional Summary</w:t>
      </w:r>
    </w:p>
    <w:p>
      <w:pPr>
        <w:pStyle w:val="FirstParagraph"/>
      </w:pPr>
      <w:r>
        <w:t xml:space="preserve">As a dedicated Librarian with over 10 years of experience in managing information resources and community engagement, I specialize in creating inclusive library environments that align with the standards of Germany’s educational and cultural institutions. My background includes working in academic libraries, public library systems, and digital resource development, with a strong focus on integrating technology to enhance user experience. In Frankfurt, I aim to contribute my skills in cataloging, reference services, and multilingual support to meet the demands of this dynamic city.</w:t>
      </w:r>
    </w:p>
    <w:bookmarkEnd w:id="22"/>
    <w:bookmarkStart w:id="26" w:name="professional-experience"/>
    <w:p>
      <w:pPr>
        <w:pStyle w:val="Heading2"/>
      </w:pPr>
      <w:r>
        <w:t xml:space="preserve">Professional Experience</w:t>
      </w:r>
    </w:p>
    <w:bookmarkStart w:id="23" w:name="X017ef3f46bd821cbae5b7721694d156c268ebe7"/>
    <w:p>
      <w:pPr>
        <w:pStyle w:val="Heading3"/>
      </w:pPr>
      <w:r>
        <w:t xml:space="preserve">Head Librarian | Frankfurt City Library (2018–Present)</w:t>
      </w:r>
    </w:p>
    <w:p>
      <w:pPr>
        <w:numPr>
          <w:ilvl w:val="0"/>
          <w:numId w:val="1001"/>
        </w:numPr>
        <w:pStyle w:val="Compact"/>
      </w:pPr>
      <w:r>
        <w:t xml:space="preserve">Overseeing the operations of a public library serving 50,000+ patrons annually in Frankfurt, ensuring compliance with German library regulations and European information standards.</w:t>
      </w:r>
    </w:p>
    <w:p>
      <w:pPr>
        <w:numPr>
          <w:ilvl w:val="0"/>
          <w:numId w:val="1001"/>
        </w:numPr>
        <w:pStyle w:val="Compact"/>
      </w:pPr>
      <w:r>
        <w:t xml:space="preserve">Implementing a digital archive system to preserve historical documents related to Frankfurt’s cultural heritage, supported by grants from the German Federal Ministry of Culture.</w:t>
      </w:r>
    </w:p>
    <w:p>
      <w:pPr>
        <w:numPr>
          <w:ilvl w:val="0"/>
          <w:numId w:val="1001"/>
        </w:numPr>
        <w:pStyle w:val="Compact"/>
      </w:pPr>
      <w:r>
        <w:t xml:space="preserve">Collaborating with local schools and universities to develop literacy programs, including workshops on digital citizenship and research methodologies tailored for German students.</w:t>
      </w:r>
    </w:p>
    <w:p>
      <w:pPr>
        <w:numPr>
          <w:ilvl w:val="0"/>
          <w:numId w:val="1001"/>
        </w:numPr>
        <w:pStyle w:val="Compact"/>
      </w:pPr>
      <w:r>
        <w:t xml:space="preserve">Leading a team of 20+ library staff to improve service efficiency through training in user-centered design and intercultural communication, critical for Frankfurt’s multicultural population.</w:t>
      </w:r>
    </w:p>
    <w:bookmarkEnd w:id="23"/>
    <w:bookmarkStart w:id="24" w:name="Xad1eb04a2c7399cb636ff0c9fe75f60c255ea05"/>
    <w:p>
      <w:pPr>
        <w:pStyle w:val="Heading3"/>
      </w:pPr>
      <w:r>
        <w:t xml:space="preserve">Library Assistant | Goethe University Library (2014–2018)</w:t>
      </w:r>
    </w:p>
    <w:p>
      <w:pPr>
        <w:numPr>
          <w:ilvl w:val="0"/>
          <w:numId w:val="1002"/>
        </w:numPr>
        <w:pStyle w:val="Compact"/>
      </w:pPr>
      <w:r>
        <w:t xml:space="preserve">Assisting with the cataloging of 5,000+ academic resources in German and English, using the Dewey Decimal System and OPAC (Online Public Access Catalog) tools.</w:t>
      </w:r>
    </w:p>
    <w:p>
      <w:pPr>
        <w:numPr>
          <w:ilvl w:val="0"/>
          <w:numId w:val="1002"/>
        </w:numPr>
        <w:pStyle w:val="Compact"/>
      </w:pPr>
      <w:r>
        <w:t xml:space="preserve">Providing reference services to students and faculty, with a focus on interdisciplinary research in humanities and social sciences.</w:t>
      </w:r>
    </w:p>
    <w:p>
      <w:pPr>
        <w:numPr>
          <w:ilvl w:val="0"/>
          <w:numId w:val="1002"/>
        </w:numPr>
        <w:pStyle w:val="Compact"/>
      </w:pPr>
      <w:r>
        <w:t xml:space="preserve">Organizing exhibitions on Frankfurt’s literary history, which attracted over 2,000 visitors annually and strengthened community ties.</w:t>
      </w:r>
    </w:p>
    <w:bookmarkEnd w:id="24"/>
    <w:bookmarkStart w:id="25" w:name="X04c52a7214612a87beddc971b3c5d6c7c24aed4"/>
    <w:p>
      <w:pPr>
        <w:pStyle w:val="Heading3"/>
      </w:pPr>
      <w:r>
        <w:t xml:space="preserve">Intern | Deutsche Nationalbibliothek (2012–2014)</w:t>
      </w:r>
    </w:p>
    <w:p>
      <w:pPr>
        <w:numPr>
          <w:ilvl w:val="0"/>
          <w:numId w:val="1003"/>
        </w:numPr>
        <w:pStyle w:val="Compact"/>
      </w:pPr>
      <w:r>
        <w:t xml:space="preserve">Supporting the digitization of rare manuscripts and periodicals, contributing to the library’s mission of preserving Germany’s intellectual legacy.</w:t>
      </w:r>
    </w:p>
    <w:p>
      <w:pPr>
        <w:numPr>
          <w:ilvl w:val="0"/>
          <w:numId w:val="1003"/>
        </w:numPr>
        <w:pStyle w:val="Compact"/>
      </w:pPr>
      <w:r>
        <w:t xml:space="preserve">Participating in training sessions on library ethics, copyright law, and digital preservation techniques specific to Germany’s legal requirements.</w:t>
      </w:r>
    </w:p>
    <w:bookmarkEnd w:id="25"/>
    <w:bookmarkEnd w:id="26"/>
    <w:bookmarkStart w:id="29" w:name="education"/>
    <w:p>
      <w:pPr>
        <w:pStyle w:val="Heading2"/>
      </w:pPr>
      <w:r>
        <w:t xml:space="preserve">Education</w:t>
      </w:r>
    </w:p>
    <w:bookmarkStart w:id="27" w:name="X42b255d234f3c30fa4fe27f28cfbceed3a9d564"/>
    <w:p>
      <w:pPr>
        <w:pStyle w:val="Heading3"/>
      </w:pPr>
      <w:r>
        <w:t xml:space="preserve">M.A. in Library and Information Science | University of Frankfurt (2010–2012)</w:t>
      </w:r>
    </w:p>
    <w:p>
      <w:pPr>
        <w:pStyle w:val="FirstParagraph"/>
      </w:pPr>
      <w:r>
        <w:t xml:space="preserve">Courses included German library systems, digital resource management, and cultural policy. Thesis: "The Role of Public Libraries in Promoting Multilingualism in Frankfurt."</w:t>
      </w:r>
    </w:p>
    <w:bookmarkEnd w:id="27"/>
    <w:bookmarkStart w:id="28" w:name="X5c96c1ccdf8c78fcd98bea46fdf7c214f21b2d9"/>
    <w:p>
      <w:pPr>
        <w:pStyle w:val="Heading3"/>
      </w:pPr>
      <w:r>
        <w:t xml:space="preserve">B.A. in Cultural Studies | Johann Wolfgang Goethe University (2007–2010)</w:t>
      </w:r>
    </w:p>
    <w:p>
      <w:pPr>
        <w:pStyle w:val="FirstParagraph"/>
      </w:pPr>
      <w:r>
        <w:t xml:space="preserve">Focused on European cultural history and media studies, with a minor in German language and literature.</w:t>
      </w:r>
    </w:p>
    <w:bookmarkEnd w:id="28"/>
    <w:bookmarkEnd w:id="29"/>
    <w:bookmarkStart w:id="30" w:name="skills-competencies"/>
    <w:p>
      <w:pPr>
        <w:pStyle w:val="Heading2"/>
      </w:pPr>
      <w:r>
        <w:t xml:space="preserve">Skills &amp; Competencies</w:t>
      </w:r>
    </w:p>
    <w:p>
      <w:pPr>
        <w:numPr>
          <w:ilvl w:val="0"/>
          <w:numId w:val="1004"/>
        </w:numPr>
        <w:pStyle w:val="Compact"/>
      </w:pPr>
      <w:r>
        <w:rPr>
          <w:bCs/>
          <w:b/>
        </w:rPr>
        <w:t xml:space="preserve">Technical Proficiency:</w:t>
      </w:r>
      <w:r>
        <w:t xml:space="preserve"> </w:t>
      </w:r>
      <w:r>
        <w:t xml:space="preserve">Expertise in library management systems (e.g., FOLIO, Koha), digital archiving software, and data analysis tools for user behavior tracking.</w:t>
      </w:r>
    </w:p>
    <w:p>
      <w:pPr>
        <w:numPr>
          <w:ilvl w:val="0"/>
          <w:numId w:val="1004"/>
        </w:numPr>
        <w:pStyle w:val="Compact"/>
      </w:pPr>
      <w:r>
        <w:rPr>
          <w:bCs/>
          <w:b/>
        </w:rPr>
        <w:t xml:space="preserve">Languages:</w:t>
      </w:r>
      <w:r>
        <w:t xml:space="preserve"> </w:t>
      </w:r>
      <w:r>
        <w:t xml:space="preserve">Fluent in German and English; proficient in French and Spanish. Skilled in translating academic texts for multilingual patrons.</w:t>
      </w:r>
    </w:p>
    <w:p>
      <w:pPr>
        <w:numPr>
          <w:ilvl w:val="0"/>
          <w:numId w:val="1004"/>
        </w:numPr>
        <w:pStyle w:val="Compact"/>
      </w:pPr>
      <w:r>
        <w:rPr>
          <w:bCs/>
          <w:b/>
        </w:rPr>
        <w:t xml:space="preserve">Cultural Awareness:</w:t>
      </w:r>
      <w:r>
        <w:t xml:space="preserve"> </w:t>
      </w:r>
      <w:r>
        <w:t xml:space="preserve">Deep understanding of Germany’s library ethos, including the principles of open access and equitable information distribution.</w:t>
      </w:r>
    </w:p>
    <w:p>
      <w:pPr>
        <w:numPr>
          <w:ilvl w:val="0"/>
          <w:numId w:val="1004"/>
        </w:numPr>
        <w:pStyle w:val="Compact"/>
      </w:pPr>
      <w:r>
        <w:rPr>
          <w:bCs/>
          <w:b/>
        </w:rPr>
        <w:t xml:space="preserve">Leadership &amp; Collaboration:</w:t>
      </w:r>
      <w:r>
        <w:t xml:space="preserve"> </w:t>
      </w:r>
      <w:r>
        <w:t xml:space="preserve">Proven ability to manage cross-functional teams, partner with local organizations, and advocate for library funding in Frankfurt’s competitive public sector.</w:t>
      </w:r>
    </w:p>
    <w:bookmarkEnd w:id="30"/>
    <w:bookmarkStart w:id="31" w:name="certifications-training"/>
    <w:p>
      <w:pPr>
        <w:pStyle w:val="Heading2"/>
      </w:pPr>
      <w:r>
        <w:t xml:space="preserve">Certifications &amp; Training</w:t>
      </w:r>
    </w:p>
    <w:p>
      <w:pPr>
        <w:numPr>
          <w:ilvl w:val="0"/>
          <w:numId w:val="1005"/>
        </w:numPr>
        <w:pStyle w:val="Compact"/>
      </w:pPr>
      <w:r>
        <w:rPr>
          <w:bCs/>
          <w:b/>
        </w:rPr>
        <w:t xml:space="preserve">Certified Library Manager (Deutsche Bibliotheksverband – DBV):</w:t>
      </w:r>
      <w:r>
        <w:t xml:space="preserve"> </w:t>
      </w:r>
      <w:r>
        <w:t xml:space="preserve">2019. Focused on European library standards and community engagement strategies.</w:t>
      </w:r>
    </w:p>
    <w:p>
      <w:pPr>
        <w:numPr>
          <w:ilvl w:val="0"/>
          <w:numId w:val="1005"/>
        </w:numPr>
        <w:pStyle w:val="Compact"/>
      </w:pPr>
      <w:r>
        <w:rPr>
          <w:bCs/>
          <w:b/>
        </w:rPr>
        <w:t xml:space="preserve">Digital Preservation Workshop:</w:t>
      </w:r>
      <w:r>
        <w:t xml:space="preserve"> </w:t>
      </w:r>
      <w:r>
        <w:t xml:space="preserve">Organized by the German National Library, 2017. Covered best practices for long-term digital resource sustainability.</w:t>
      </w:r>
    </w:p>
    <w:p>
      <w:pPr>
        <w:numPr>
          <w:ilvl w:val="0"/>
          <w:numId w:val="1005"/>
        </w:numPr>
        <w:pStyle w:val="Compact"/>
      </w:pPr>
      <w:r>
        <w:rPr>
          <w:bCs/>
          <w:b/>
        </w:rPr>
        <w:t xml:space="preserve">Interdisciplinary Research Methods:</w:t>
      </w:r>
      <w:r>
        <w:t xml:space="preserve"> </w:t>
      </w:r>
      <w:r>
        <w:t xml:space="preserve">University of Frankfurt, 2015. Enhanced ability to support advanced academic inquiries in Frankfurt’s research institutions.</w:t>
      </w:r>
    </w:p>
    <w:bookmarkEnd w:id="31"/>
    <w:bookmarkStart w:id="32" w:name="languages-communication"/>
    <w:p>
      <w:pPr>
        <w:pStyle w:val="Heading2"/>
      </w:pPr>
      <w:r>
        <w:t xml:space="preserve">Languages &amp; Communication</w:t>
      </w:r>
    </w:p>
    <w:p>
      <w:pPr>
        <w:pStyle w:val="FirstParagraph"/>
      </w:pPr>
      <w:r>
        <w:t xml:space="preserve">Fluency in German and English is critical for interacting with Frankfurt’s international academic community and local residents. My multilingual skills enable me to assist non-native speakers, including those from the city’s significant immigrant populations. I have also developed training modules on cultural sensitivity for library staff, ensuring inclusive service delivery across Germany.</w:t>
      </w:r>
    </w:p>
    <w:bookmarkEnd w:id="32"/>
    <w:bookmarkStart w:id="33" w:name="professional-affiliations-activities"/>
    <w:p>
      <w:pPr>
        <w:pStyle w:val="Heading2"/>
      </w:pPr>
      <w:r>
        <w:t xml:space="preserve">Professional Affiliations &amp; Activities</w:t>
      </w:r>
    </w:p>
    <w:p>
      <w:pPr>
        <w:numPr>
          <w:ilvl w:val="0"/>
          <w:numId w:val="1006"/>
        </w:numPr>
        <w:pStyle w:val="Compact"/>
      </w:pPr>
      <w:r>
        <w:rPr>
          <w:bCs/>
          <w:b/>
        </w:rPr>
        <w:t xml:space="preserve">Member, Deutsche Bibliotheksverband (DBV):</w:t>
      </w:r>
      <w:r>
        <w:t xml:space="preserve"> </w:t>
      </w:r>
      <w:r>
        <w:t xml:space="preserve">Active in regional chapters to advocate for public libraries in Frankfurt and beyond.</w:t>
      </w:r>
    </w:p>
    <w:p>
      <w:pPr>
        <w:numPr>
          <w:ilvl w:val="0"/>
          <w:numId w:val="1006"/>
        </w:numPr>
        <w:pStyle w:val="Compact"/>
      </w:pPr>
      <w:r>
        <w:rPr>
          <w:bCs/>
          <w:b/>
        </w:rPr>
        <w:t xml:space="preserve">Volunteer, Frankfurt Youth Literacy Initiative:</w:t>
      </w:r>
      <w:r>
        <w:t xml:space="preserve"> </w:t>
      </w:r>
      <w:r>
        <w:t xml:space="preserve">Coordinated book drives and storytelling sessions for children, aligning with Germany’s national literacy goals.</w:t>
      </w:r>
    </w:p>
    <w:p>
      <w:pPr>
        <w:numPr>
          <w:ilvl w:val="0"/>
          <w:numId w:val="1006"/>
        </w:numPr>
        <w:pStyle w:val="Compact"/>
      </w:pPr>
      <w:r>
        <w:rPr>
          <w:bCs/>
          <w:b/>
        </w:rPr>
        <w:t xml:space="preserve">Presenter, European Library Conference (2021):</w:t>
      </w:r>
      <w:r>
        <w:t xml:space="preserve"> </w:t>
      </w:r>
      <w:r>
        <w:t xml:space="preserve">Shared insights on integrating AI tools into library services to improve user accessibility in German cities.</w:t>
      </w:r>
    </w:p>
    <w:bookmarkEnd w:id="33"/>
    <w:bookmarkStart w:id="34" w:name="why-frankfurt-why-a-librarian"/>
    <w:p>
      <w:pPr>
        <w:pStyle w:val="Heading2"/>
      </w:pPr>
      <w:r>
        <w:t xml:space="preserve">Why Frankfurt? Why a Librarian?</w:t>
      </w:r>
    </w:p>
    <w:p>
      <w:pPr>
        <w:pStyle w:val="FirstParagraph"/>
      </w:pPr>
      <w:r>
        <w:t xml:space="preserve">Frankfurt’s status as a global financial hub and cultural melting pot makes it an ideal location for a librarian. The city’s libraries, such as the Frankfurt City Library and Goethe University Library, serve diverse populations ranging from students to international professionals. My experience in managing multicultural environments and leveraging technology to bridge information gaps positions me to contribute meaningfully to Frankfurt’s library ecosystem. As a Librarian, I aim to ensure that all residents—regardless of background—can access the resources needed for personal and professional growth, reflecting Germany’s commitment to education and inclusion.</w:t>
      </w:r>
    </w:p>
    <w:bookmarkEnd w:id="34"/>
    <w:bookmarkStart w:id="35" w:name="conclusion"/>
    <w:p>
      <w:pPr>
        <w:pStyle w:val="Heading2"/>
      </w:pPr>
      <w:r>
        <w:t xml:space="preserve">Conclusion</w:t>
      </w:r>
    </w:p>
    <w:p>
      <w:pPr>
        <w:pStyle w:val="FirstParagraph"/>
      </w:pPr>
      <w:r>
        <w:t xml:space="preserve">This resume underscores my qualifications as a Librarian in Germany, with a focus on Frankfurt’s unique needs. My expertise in library management, multilingual services, and cultural engagement aligns with the values of German libraries, which prioritize accessibility, innovation, and community development. I am eager to bring my experience to Frankfurt’s libraries and contribute to their mission of fostering knowledge and collaboration in one of Europe’s most vibrant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Germany Frankfurt</dc:title>
  <dc:creator/>
  <dc:language>en</dc:language>
  <cp:keywords/>
  <dcterms:created xsi:type="dcterms:W3CDTF">2026-07-21T02:13:45Z</dcterms:created>
  <dcterms:modified xsi:type="dcterms:W3CDTF">2026-07-21T02:13:45Z</dcterms:modified>
</cp:coreProperties>
</file>

<file path=docProps/custom.xml><?xml version="1.0" encoding="utf-8"?>
<Properties xmlns="http://schemas.openxmlformats.org/officeDocument/2006/custom-properties" xmlns:vt="http://schemas.openxmlformats.org/officeDocument/2006/docPropsVTypes"/>
</file>