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Munich,</w:t>
      </w:r>
      <w:r>
        <w:t xml:space="preserve"> </w:t>
      </w:r>
      <w:r>
        <w:t xml:space="preserve">Germany</w:t>
      </w:r>
    </w:p>
    <w:bookmarkStart w:id="36" w:name="librarian-resume"/>
    <w:p>
      <w:pPr>
        <w:pStyle w:val="Heading1"/>
      </w:pPr>
      <w:r>
        <w:t xml:space="preserve">Librarian Resume</w:t>
      </w:r>
    </w:p>
    <w:bookmarkStart w:id="20" w:name="johanna-müller"/>
    <w:p>
      <w:pPr>
        <w:pStyle w:val="Heading2"/>
      </w:pPr>
      <w:r>
        <w:t xml:space="preserve">Johanna Müller</w:t>
      </w:r>
    </w:p>
    <w:p>
      <w:pPr>
        <w:pStyle w:val="FirstParagraph"/>
      </w:pPr>
      <w:r>
        <w:rPr>
          <w:bCs/>
          <w:b/>
        </w:rPr>
        <w:t xml:space="preserve">Email:</w:t>
      </w:r>
      <w:r>
        <w:t xml:space="preserve"> </w:t>
      </w:r>
      <w:r>
        <w:t xml:space="preserve">johanna.mueller@example.com |</w:t>
      </w:r>
      <w:r>
        <w:t xml:space="preserve"> </w:t>
      </w:r>
      <w:r>
        <w:rPr>
          <w:bCs/>
          <w:b/>
        </w:rPr>
        <w:t xml:space="preserve">Phone:</w:t>
      </w:r>
      <w:r>
        <w:t xml:space="preserve"> </w:t>
      </w:r>
      <w:r>
        <w:t xml:space="preserve">+49 89 12345678 |</w:t>
      </w:r>
      <w:r>
        <w:t xml:space="preserve"> </w:t>
      </w: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I am a dedicated and detail-oriented librarian with over 8 years of experience in managing library operations, curating collections, and fostering community engagement. My expertise lies in leveraging modern technology to enhance user access to information while adhering to the rigorous standards of German public libraries. With a strong background in cataloging systems, digital archives, and multilingual services, I aim to contribute my skills to institutions in Munich, Germany. My passion for education and cultural preservation aligns perfectly with the mission of libraries as hubs of knowledge and inclusivity.</w:t>
      </w:r>
    </w:p>
    <w:bookmarkEnd w:id="21"/>
    <w:bookmarkStart w:id="25" w:name="professional-experience"/>
    <w:p>
      <w:pPr>
        <w:pStyle w:val="Heading2"/>
      </w:pPr>
      <w:r>
        <w:t xml:space="preserve">Professional Experience</w:t>
      </w:r>
    </w:p>
    <w:bookmarkStart w:id="22" w:name="head-of-circulation-and-user-services"/>
    <w:p>
      <w:pPr>
        <w:pStyle w:val="Heading3"/>
      </w:pPr>
      <w:r>
        <w:t xml:space="preserve">Head of Circulation and User Services</w:t>
      </w:r>
    </w:p>
    <w:p>
      <w:pPr>
        <w:pStyle w:val="FirstParagraph"/>
      </w:pPr>
      <w:r>
        <w:rPr>
          <w:bCs/>
          <w:b/>
        </w:rPr>
        <w:t xml:space="preserve">Munich City Library (Stadtbibliothek München)</w:t>
      </w:r>
      <w:r>
        <w:t xml:space="preserve"> </w:t>
      </w:r>
      <w:r>
        <w:t xml:space="preserve">| Munich, Germany | January 2018 – Present</w:t>
      </w:r>
    </w:p>
    <w:p>
      <w:pPr>
        <w:numPr>
          <w:ilvl w:val="0"/>
          <w:numId w:val="1001"/>
        </w:numPr>
        <w:pStyle w:val="Compact"/>
      </w:pPr>
      <w:r>
        <w:t xml:space="preserve">Managed daily library operations, including checkouts, returns, and user inquiries for over 50,000 patrons annually.</w:t>
      </w:r>
    </w:p>
    <w:p>
      <w:pPr>
        <w:numPr>
          <w:ilvl w:val="0"/>
          <w:numId w:val="1001"/>
        </w:numPr>
        <w:pStyle w:val="Compact"/>
      </w:pPr>
      <w:r>
        <w:t xml:space="preserve">Implemented a digital cataloging system to streamline resource management and improve access to both physical and electronic materials.</w:t>
      </w:r>
    </w:p>
    <w:p>
      <w:pPr>
        <w:numPr>
          <w:ilvl w:val="0"/>
          <w:numId w:val="1001"/>
        </w:numPr>
        <w:pStyle w:val="Compact"/>
      </w:pPr>
      <w:r>
        <w:t xml:space="preserve">Oversaw the development of a multilingual program to support Munich’s diverse population, offering resources in English, Spanish, and Arabic.</w:t>
      </w:r>
    </w:p>
    <w:p>
      <w:pPr>
        <w:numPr>
          <w:ilvl w:val="0"/>
          <w:numId w:val="1001"/>
        </w:numPr>
        <w:pStyle w:val="Compact"/>
      </w:pPr>
      <w:r>
        <w:t xml:space="preserve">Organized weekly storytelling sessions for children and adult reading groups, increasing community engagement by 30% within two years.</w:t>
      </w:r>
    </w:p>
    <w:p>
      <w:pPr>
        <w:numPr>
          <w:ilvl w:val="0"/>
          <w:numId w:val="1001"/>
        </w:numPr>
        <w:pStyle w:val="Compact"/>
      </w:pPr>
      <w:r>
        <w:t xml:space="preserve">Collaborated with local schools to create educational partnerships, ensuring students have access to library resources for research and extracurricular activities.</w:t>
      </w:r>
    </w:p>
    <w:bookmarkEnd w:id="22"/>
    <w:bookmarkStart w:id="23" w:name="librarian-assistant"/>
    <w:p>
      <w:pPr>
        <w:pStyle w:val="Heading3"/>
      </w:pPr>
      <w:r>
        <w:t xml:space="preserve">Librarian Assistant</w:t>
      </w:r>
    </w:p>
    <w:p>
      <w:pPr>
        <w:pStyle w:val="FirstParagraph"/>
      </w:pPr>
      <w:r>
        <w:rPr>
          <w:bCs/>
          <w:b/>
        </w:rPr>
        <w:t xml:space="preserve">University Library of Munich (Universitätsbibliothek München)</w:t>
      </w:r>
      <w:r>
        <w:t xml:space="preserve"> </w:t>
      </w:r>
      <w:r>
        <w:t xml:space="preserve">| Munich, Germany | June 2014 – December 2017</w:t>
      </w:r>
    </w:p>
    <w:p>
      <w:pPr>
        <w:numPr>
          <w:ilvl w:val="0"/>
          <w:numId w:val="1002"/>
        </w:numPr>
        <w:pStyle w:val="Compact"/>
      </w:pPr>
      <w:r>
        <w:t xml:space="preserve">Assisted in cataloging and classifying academic resources using the Dewey Decimal System and the German classification scheme (ZDB).</w:t>
      </w:r>
    </w:p>
    <w:p>
      <w:pPr>
        <w:numPr>
          <w:ilvl w:val="0"/>
          <w:numId w:val="1002"/>
        </w:numPr>
        <w:pStyle w:val="Compact"/>
      </w:pPr>
      <w:r>
        <w:t xml:space="preserve">Provided reference services to students and faculty, including guidance on research methodologies and access to digital databases.</w:t>
      </w:r>
    </w:p>
    <w:p>
      <w:pPr>
        <w:numPr>
          <w:ilvl w:val="0"/>
          <w:numId w:val="1002"/>
        </w:numPr>
        <w:pStyle w:val="Compact"/>
      </w:pPr>
      <w:r>
        <w:t xml:space="preserve">Supported the transition of the library’s archives into a fully digitized format, ensuring compliance with German data protection laws.</w:t>
      </w:r>
    </w:p>
    <w:p>
      <w:pPr>
        <w:numPr>
          <w:ilvl w:val="0"/>
          <w:numId w:val="1002"/>
        </w:numPr>
        <w:pStyle w:val="Compact"/>
      </w:pPr>
      <w:r>
        <w:t xml:space="preserve">Coordinated with IT departments to maintain the library’s online portal and integrate new technologies like RFID for book tracking.</w:t>
      </w:r>
    </w:p>
    <w:bookmarkEnd w:id="23"/>
    <w:bookmarkStart w:id="24" w:name="freelance-library-consultant"/>
    <w:p>
      <w:pPr>
        <w:pStyle w:val="Heading3"/>
      </w:pPr>
      <w:r>
        <w:t xml:space="preserve">Freelance Library Consultant</w:t>
      </w:r>
    </w:p>
    <w:p>
      <w:pPr>
        <w:pStyle w:val="FirstParagraph"/>
      </w:pPr>
      <w:r>
        <w:rPr>
          <w:bCs/>
          <w:b/>
        </w:rPr>
        <w:t xml:space="preserve">Independent Contractor</w:t>
      </w:r>
      <w:r>
        <w:t xml:space="preserve"> </w:t>
      </w:r>
      <w:r>
        <w:t xml:space="preserve">| Munich, Germany | January 2012 – May 2014</w:t>
      </w:r>
    </w:p>
    <w:p>
      <w:pPr>
        <w:numPr>
          <w:ilvl w:val="0"/>
          <w:numId w:val="1003"/>
        </w:numPr>
        <w:pStyle w:val="Compact"/>
      </w:pPr>
      <w:r>
        <w:t xml:space="preserve">Advised local libraries on optimizing their collection management systems and improving user experience through spatial design.</w:t>
      </w:r>
    </w:p>
    <w:p>
      <w:pPr>
        <w:numPr>
          <w:ilvl w:val="0"/>
          <w:numId w:val="1003"/>
        </w:numPr>
        <w:pStyle w:val="Compact"/>
      </w:pPr>
      <w:r>
        <w:t xml:space="preserve">Developed training programs for library staff on digital literacy and customer service best practices.</w:t>
      </w:r>
    </w:p>
    <w:p>
      <w:pPr>
        <w:numPr>
          <w:ilvl w:val="0"/>
          <w:numId w:val="1003"/>
        </w:numPr>
        <w:pStyle w:val="Compact"/>
      </w:pPr>
      <w:r>
        <w:t xml:space="preserve">Contributed to the creation of a community outreach initiative that increased library membership by 25% in underserved neighborhoods.</w:t>
      </w:r>
    </w:p>
    <w:bookmarkEnd w:id="24"/>
    <w:bookmarkEnd w:id="25"/>
    <w:bookmarkStart w:id="29" w:name="education-and-certifications"/>
    <w:p>
      <w:pPr>
        <w:pStyle w:val="Heading2"/>
      </w:pPr>
      <w:r>
        <w:t xml:space="preserve">Education and Certifications</w:t>
      </w:r>
    </w:p>
    <w:bookmarkStart w:id="26" w:name="msc-in-library-and-information-science"/>
    <w:p>
      <w:pPr>
        <w:pStyle w:val="Heading3"/>
      </w:pPr>
      <w:r>
        <w:t xml:space="preserve">MSc in Library and Information Science</w:t>
      </w:r>
    </w:p>
    <w:p>
      <w:pPr>
        <w:pStyle w:val="FirstParagraph"/>
      </w:pPr>
      <w:r>
        <w:rPr>
          <w:bCs/>
          <w:b/>
        </w:rPr>
        <w:t xml:space="preserve">LMU Munich (Ludwig-Maximilians-Universität)</w:t>
      </w:r>
      <w:r>
        <w:t xml:space="preserve"> </w:t>
      </w:r>
      <w:r>
        <w:t xml:space="preserve">| Munich, Germany | Graduated 2012</w:t>
      </w:r>
    </w:p>
    <w:p>
      <w:pPr>
        <w:pStyle w:val="BodyText"/>
      </w:pPr>
      <w:r>
        <w:t xml:space="preserve">Relevant coursework: Digital Libraries, Archival Management, Cultural Heritage Preservation.</w:t>
      </w:r>
    </w:p>
    <w:bookmarkEnd w:id="26"/>
    <w:bookmarkStart w:id="27" w:name="bsc-in-german-studies"/>
    <w:p>
      <w:pPr>
        <w:pStyle w:val="Heading3"/>
      </w:pPr>
      <w:r>
        <w:t xml:space="preserve">BSc in German Studies</w:t>
      </w:r>
    </w:p>
    <w:p>
      <w:pPr>
        <w:pStyle w:val="FirstParagraph"/>
      </w:pPr>
      <w:r>
        <w:rPr>
          <w:bCs/>
          <w:b/>
        </w:rPr>
        <w:t xml:space="preserve">University of Heidelberg</w:t>
      </w:r>
      <w:r>
        <w:t xml:space="preserve"> </w:t>
      </w:r>
      <w:r>
        <w:t xml:space="preserve">| Heidelberg, Germany | Graduated 2009</w:t>
      </w:r>
    </w:p>
    <w:p>
      <w:pPr>
        <w:pStyle w:val="BodyText"/>
      </w:pPr>
      <w:r>
        <w:t xml:space="preserve">Focus on literary analysis and historical research methods, complementing library science expertise.</w:t>
      </w:r>
    </w:p>
    <w:bookmarkEnd w:id="27"/>
    <w:bookmarkStart w:id="28" w:name="certifications"/>
    <w:p>
      <w:pPr>
        <w:pStyle w:val="Heading3"/>
      </w:pPr>
      <w:r>
        <w:t xml:space="preserve">Certifications</w:t>
      </w:r>
    </w:p>
    <w:p>
      <w:pPr>
        <w:numPr>
          <w:ilvl w:val="0"/>
          <w:numId w:val="1004"/>
        </w:numPr>
        <w:pStyle w:val="Compact"/>
      </w:pPr>
      <w:r>
        <w:t xml:space="preserve">Library Management Certification (Deutsche Bibliotheksgemeinschaft, 2016)</w:t>
      </w:r>
    </w:p>
    <w:p>
      <w:pPr>
        <w:numPr>
          <w:ilvl w:val="0"/>
          <w:numId w:val="1004"/>
        </w:numPr>
        <w:pStyle w:val="Compact"/>
      </w:pPr>
      <w:r>
        <w:t xml:space="preserve">Digital Archiving and Metadata Standards (European Library Training, 2018)</w:t>
      </w:r>
    </w:p>
    <w:p>
      <w:pPr>
        <w:numPr>
          <w:ilvl w:val="0"/>
          <w:numId w:val="1004"/>
        </w:numPr>
        <w:pStyle w:val="Compact"/>
      </w:pPr>
      <w:r>
        <w:t xml:space="preserve">Advanced User Experience Design for Libraries (International Federation of Library Associations, 2020)</w:t>
      </w:r>
    </w:p>
    <w:bookmarkEnd w:id="28"/>
    <w:bookmarkEnd w:id="29"/>
    <w:bookmarkStart w:id="34" w:name="skills"/>
    <w:p>
      <w:pPr>
        <w:pStyle w:val="Heading2"/>
      </w:pPr>
      <w:r>
        <w:t xml:space="preserve">Skills</w:t>
      </w:r>
    </w:p>
    <w:bookmarkStart w:id="30" w:name="technical-skills"/>
    <w:p>
      <w:pPr>
        <w:pStyle w:val="Heading3"/>
      </w:pPr>
      <w:r>
        <w:t xml:space="preserve">Technical Skills</w:t>
      </w:r>
    </w:p>
    <w:p>
      <w:pPr>
        <w:numPr>
          <w:ilvl w:val="0"/>
          <w:numId w:val="1005"/>
        </w:numPr>
        <w:pStyle w:val="Compact"/>
      </w:pPr>
      <w:r>
        <w:t xml:space="preserve">Proficient in library management systems (e.g., Koha, Voyager, FOLIO)</w:t>
      </w:r>
    </w:p>
    <w:p>
      <w:pPr>
        <w:numPr>
          <w:ilvl w:val="0"/>
          <w:numId w:val="1005"/>
        </w:numPr>
        <w:pStyle w:val="Compact"/>
      </w:pPr>
      <w:r>
        <w:t xml:space="preserve">Experienced in metadata creation and digital repository management</w:t>
      </w:r>
    </w:p>
    <w:p>
      <w:pPr>
        <w:numPr>
          <w:ilvl w:val="0"/>
          <w:numId w:val="1005"/>
        </w:numPr>
        <w:pStyle w:val="Compact"/>
      </w:pPr>
      <w:r>
        <w:t xml:space="preserve">Familiar with RFID technology and integrated library systems (ILS)</w:t>
      </w:r>
    </w:p>
    <w:p>
      <w:pPr>
        <w:numPr>
          <w:ilvl w:val="0"/>
          <w:numId w:val="1005"/>
        </w:numPr>
        <w:pStyle w:val="Compact"/>
      </w:pPr>
      <w:r>
        <w:t xml:space="preserve">Skilled in data analysis for circulation trends and user behavior</w:t>
      </w:r>
    </w:p>
    <w:bookmarkEnd w:id="30"/>
    <w:bookmarkStart w:id="31" w:name="languages"/>
    <w:p>
      <w:pPr>
        <w:pStyle w:val="Heading3"/>
      </w:pPr>
      <w:r>
        <w:t xml:space="preserve">Languages</w:t>
      </w:r>
    </w:p>
    <w:p>
      <w:pPr>
        <w:numPr>
          <w:ilvl w:val="0"/>
          <w:numId w:val="1006"/>
        </w:numPr>
        <w:pStyle w:val="Compact"/>
      </w:pPr>
      <w:r>
        <w:t xml:space="preserve">German (C1 level – native proficiency)</w:t>
      </w:r>
    </w:p>
    <w:p>
      <w:pPr>
        <w:numPr>
          <w:ilvl w:val="0"/>
          <w:numId w:val="1006"/>
        </w:numPr>
        <w:pStyle w:val="Compact"/>
      </w:pPr>
      <w:r>
        <w:t xml:space="preserve">English (C2 level – fluent in academic and professional contexts)</w:t>
      </w:r>
    </w:p>
    <w:p>
      <w:pPr>
        <w:numPr>
          <w:ilvl w:val="0"/>
          <w:numId w:val="1006"/>
        </w:numPr>
        <w:pStyle w:val="Compact"/>
      </w:pPr>
      <w:r>
        <w:t xml:space="preserve">Spanish (B2 level – conversational and reading proficiency)</w:t>
      </w:r>
    </w:p>
    <w:bookmarkEnd w:id="31"/>
    <w:bookmarkStart w:id="32" w:name="soft-skills"/>
    <w:p>
      <w:pPr>
        <w:pStyle w:val="Heading3"/>
      </w:pPr>
      <w:r>
        <w:t xml:space="preserve">Soft Skills</w:t>
      </w:r>
    </w:p>
    <w:p>
      <w:pPr>
        <w:numPr>
          <w:ilvl w:val="0"/>
          <w:numId w:val="1007"/>
        </w:numPr>
        <w:pStyle w:val="Compact"/>
      </w:pPr>
      <w:r>
        <w:t xml:space="preserve">Strong organizational and time management abilities</w:t>
      </w:r>
    </w:p>
    <w:p>
      <w:pPr>
        <w:numPr>
          <w:ilvl w:val="0"/>
          <w:numId w:val="1007"/>
        </w:numPr>
        <w:pStyle w:val="Compact"/>
      </w:pPr>
      <w:r>
        <w:t xml:space="preserve">Excellent interpersonal communication for user engagement and team collaboration</w:t>
      </w:r>
    </w:p>
    <w:p>
      <w:pPr>
        <w:numPr>
          <w:ilvl w:val="0"/>
          <w:numId w:val="1007"/>
        </w:numPr>
        <w:pStyle w:val="Compact"/>
      </w:pPr>
      <w:r>
        <w:t xml:space="preserve">Adaptability to evolving technological and institutional demands</w:t>
      </w:r>
    </w:p>
    <w:bookmarkEnd w:id="32"/>
    <w:bookmarkStart w:id="33" w:name="community-engagement"/>
    <w:p>
      <w:pPr>
        <w:pStyle w:val="Heading3"/>
      </w:pPr>
      <w:r>
        <w:t xml:space="preserve">Community Engagement</w:t>
      </w:r>
    </w:p>
    <w:p>
      <w:pPr>
        <w:numPr>
          <w:ilvl w:val="0"/>
          <w:numId w:val="1008"/>
        </w:numPr>
        <w:pStyle w:val="Compact"/>
      </w:pPr>
      <w:r>
        <w:t xml:space="preserve">Volunteer coordinator for the "Book Club for All" initiative in Munich, promoting literacy among immigrant communities.</w:t>
      </w:r>
    </w:p>
    <w:p>
      <w:pPr>
        <w:numPr>
          <w:ilvl w:val="0"/>
          <w:numId w:val="1008"/>
        </w:numPr>
        <w:pStyle w:val="Compact"/>
      </w:pPr>
      <w:r>
        <w:t xml:space="preserve">Speaker at local library conferences on topics like "Digital Inclusion in Public Libraries."</w:t>
      </w:r>
    </w:p>
    <w:p>
      <w:pPr>
        <w:numPr>
          <w:ilvl w:val="0"/>
          <w:numId w:val="1008"/>
        </w:numPr>
        <w:pStyle w:val="Compact"/>
      </w:pPr>
      <w:r>
        <w:t xml:space="preserve">Member of the Bavarian Library Association (Bayerische Bibliotheksvereinigung), contributing to policy discussions on cultural access.</w:t>
      </w:r>
    </w:p>
    <w:bookmarkEnd w:id="33"/>
    <w:bookmarkEnd w:id="34"/>
    <w:bookmarkStart w:id="35"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I have worked with various institutions in Germany, including the Munich City Library, the Bavarian State Library (Bayerische Staatsbibliothek), and the University of Munich’s academic libraries. My experience in Munich has allowed me to understand the unique needs of German libraries, particularly in balancing tradition with innovation.</w:t>
      </w:r>
    </w:p>
    <w:p>
      <w:pPr>
        <w:pStyle w:val="BodyText"/>
      </w:pPr>
      <w:r>
        <w:rPr>
          <w:bCs/>
          <w:b/>
        </w:rPr>
        <w:t xml:space="preserve">Professional Affiliations:</w:t>
      </w:r>
      <w:r>
        <w:t xml:space="preserve"> </w:t>
      </w:r>
      <w:r>
        <w:t xml:space="preserve">Member of the International Federation of Library Associations (IFLA) and the German Library Association (DBV).</w:t>
      </w:r>
    </w:p>
    <w:bookmarkEnd w:id="35"/>
    <w:p>
      <w:pPr>
        <w:pStyle w:val="BodyText"/>
      </w:pPr>
      <w:r>
        <w:t xml:space="preserve">© 2023 Johanna Müller.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Munich, Germany</dc:title>
  <dc:creator/>
  <dc:language>en</dc:language>
  <cp:keywords/>
  <dcterms:created xsi:type="dcterms:W3CDTF">2026-09-26T02:51:17Z</dcterms:created>
  <dcterms:modified xsi:type="dcterms:W3CDTF">2026-09-26T02:51:17Z</dcterms:modified>
</cp:coreProperties>
</file>

<file path=docProps/custom.xml><?xml version="1.0" encoding="utf-8"?>
<Properties xmlns="http://schemas.openxmlformats.org/officeDocument/2006/custom-properties" xmlns:vt="http://schemas.openxmlformats.org/officeDocument/2006/docPropsVTypes"/>
</file>