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Iraq</w:t>
      </w:r>
      <w:r>
        <w:t xml:space="preserve"> </w:t>
      </w:r>
      <w:r>
        <w:t xml:space="preserve">Baghdad</w:t>
      </w:r>
    </w:p>
    <w:bookmarkStart w:id="32" w:name="resume"/>
    <w:p>
      <w:pPr>
        <w:pStyle w:val="Heading1"/>
      </w:pPr>
      <w:r>
        <w:t xml:space="preserve">Resume</w:t>
      </w:r>
    </w:p>
    <w:bookmarkStart w:id="31" w:name="librarian-in-iraq-baghdad"/>
    <w:p>
      <w:pPr>
        <w:pStyle w:val="Heading2"/>
      </w:pPr>
      <w:r>
        <w:t xml:space="preserve">Librarian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career-summary"/>
    <w:p>
      <w:pPr>
        <w:pStyle w:val="Heading3"/>
      </w:pPr>
      <w:r>
        <w:t xml:space="preserve">Career Summary</w:t>
      </w:r>
    </w:p>
    <w:p>
      <w:pPr>
        <w:pStyle w:val="FirstParagraph"/>
      </w:pPr>
      <w:r>
        <w:t xml:space="preserve">A dedicated and passionate librarian with over [X years] of experience in managing and organizing information resources in the vibrant cultural landscape of Iraq Baghdad. Committed to fostering a love for learning, promoting literacy, and supporting educational equity through library services tailored to the needs of diverse communities in Baghdad. Proficient in both traditional and digital library systems, with a strong understanding of the unique challenges and opportunities within the Iraqi academic and public library sector.</w:t>
      </w:r>
    </w:p>
    <w:p>
      <w:pPr>
        <w:pStyle w:val="BodyText"/>
      </w:pPr>
      <w:r>
        <w:t xml:space="preserve">As a librarian in Iraq Baghdad, I have developed expertise in curating collections that reflect local heritage while integrating global resources. My work has focused on bridging gaps between information access and community engagement, ensuring that libraries remain vital hubs for knowledge exchange in a region where educational infrastructure is rapidly evolving. I am deeply committed to upholding the principles of librarianship, including intellectual freedom, ethical practices, and service excellence.</w:t>
      </w:r>
    </w:p>
    <w:bookmarkEnd w:id="21"/>
    <w:bookmarkStart w:id="22" w:name="education"/>
    <w:p>
      <w:pPr>
        <w:pStyle w:val="Heading3"/>
      </w:pPr>
      <w:r>
        <w:t xml:space="preserve">Education</w:t>
      </w:r>
    </w:p>
    <w:p>
      <w:pPr>
        <w:pStyle w:val="FirstParagraph"/>
      </w:pPr>
      <w:r>
        <w:rPr>
          <w:bCs/>
          <w:b/>
        </w:rPr>
        <w:t xml:space="preserve">Bachelor of Library and Information Science</w:t>
      </w:r>
      <w:r>
        <w:br/>
      </w:r>
      <w:r>
        <w:t xml:space="preserve">[University Name], Baghdad, Iraq</w:t>
      </w:r>
      <w:r>
        <w:br/>
      </w:r>
      <w:r>
        <w:t xml:space="preserve">Graduated: [Year]</w:t>
      </w:r>
    </w:p>
    <w:p>
      <w:pPr>
        <w:pStyle w:val="BodyText"/>
      </w:pPr>
      <w:r>
        <w:rPr>
          <w:bCs/>
          <w:b/>
        </w:rPr>
        <w:t xml:space="preserve">Master of Library and Information Science</w:t>
      </w:r>
      <w:r>
        <w:br/>
      </w:r>
      <w:r>
        <w:t xml:space="preserve">[University Name], Baghdad, Iraq</w:t>
      </w:r>
      <w:r>
        <w:br/>
      </w:r>
      <w:r>
        <w:t xml:space="preserve">Graduated: [Year]</w:t>
      </w:r>
    </w:p>
    <w:p>
      <w:pPr>
        <w:pStyle w:val="BodyText"/>
      </w:pPr>
      <w:r>
        <w:rPr>
          <w:bCs/>
          <w:b/>
        </w:rPr>
        <w:t xml:space="preserve">Certification in Digital Archiving and Preservation</w:t>
      </w:r>
      <w:r>
        <w:br/>
      </w:r>
      <w:r>
        <w:t xml:space="preserve">[Institution Name], Online</w:t>
      </w:r>
      <w:r>
        <w:br/>
      </w:r>
      <w:r>
        <w:t xml:space="preserve">Completed: [Year]</w:t>
      </w:r>
    </w:p>
    <w:bookmarkEnd w:id="22"/>
    <w:bookmarkStart w:id="25"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National Library of Iraq, Baghdad, Iraq</w:t>
      </w:r>
      <w:r>
        <w:br/>
      </w:r>
      <w:r>
        <w:t xml:space="preserve">[Start Date] – Present</w:t>
      </w:r>
    </w:p>
    <w:p>
      <w:pPr>
        <w:numPr>
          <w:ilvl w:val="0"/>
          <w:numId w:val="1001"/>
        </w:numPr>
        <w:pStyle w:val="Compact"/>
      </w:pPr>
      <w:r>
        <w:t xml:space="preserve">Managed a team of 15 librarians and staff to ensure efficient operations of the National Library, one of the most significant cultural institutions in Iraq Baghdad.</w:t>
      </w:r>
    </w:p>
    <w:p>
      <w:pPr>
        <w:numPr>
          <w:ilvl w:val="0"/>
          <w:numId w:val="1001"/>
        </w:numPr>
        <w:pStyle w:val="Compact"/>
      </w:pPr>
      <w:r>
        <w:t xml:space="preserve">Curated and expanded the library’s collection to include rare manuscripts, historical documents, and digital resources relevant to Iraqi heritage and global knowledge.</w:t>
      </w:r>
    </w:p>
    <w:p>
      <w:pPr>
        <w:numPr>
          <w:ilvl w:val="0"/>
          <w:numId w:val="1001"/>
        </w:numPr>
        <w:pStyle w:val="Compact"/>
      </w:pPr>
      <w:r>
        <w:t xml:space="preserve">Implemented a new cataloging system aligned with international standards (e.g., MARC21) to improve accessibility for researchers and students in Baghdad.</w:t>
      </w:r>
    </w:p>
    <w:p>
      <w:pPr>
        <w:numPr>
          <w:ilvl w:val="0"/>
          <w:numId w:val="1001"/>
        </w:numPr>
        <w:pStyle w:val="Compact"/>
      </w:pPr>
      <w:r>
        <w:t xml:space="preserve">Collaborated with local schools and universities in Baghdad to develop educational programs, workshops, and literacy initiatives tailored to the needs of Iraqi youth.</w:t>
      </w:r>
    </w:p>
    <w:p>
      <w:pPr>
        <w:numPr>
          <w:ilvl w:val="0"/>
          <w:numId w:val="1001"/>
        </w:numPr>
        <w:pStyle w:val="Compact"/>
      </w:pPr>
      <w:r>
        <w:t xml:space="preserve">Supported the digitization of over 5,000 historical documents from the National Library’s archives to preserve Iraq Baghdad’s cultural legacy.</w:t>
      </w:r>
    </w:p>
    <w:bookmarkEnd w:id="23"/>
    <w:bookmarkStart w:id="24" w:name="assistant-librarian"/>
    <w:p>
      <w:pPr>
        <w:pStyle w:val="Heading4"/>
      </w:pPr>
      <w:r>
        <w:t xml:space="preserve">Assistant Librarian</w:t>
      </w:r>
    </w:p>
    <w:p>
      <w:pPr>
        <w:pStyle w:val="FirstParagraph"/>
      </w:pPr>
      <w:r>
        <w:rPr>
          <w:bCs/>
          <w:b/>
        </w:rPr>
        <w:t xml:space="preserve">Baghdad Central Library, Baghdad, Iraq</w:t>
      </w:r>
      <w:r>
        <w:br/>
      </w:r>
      <w:r>
        <w:t xml:space="preserve">[Start Date] – [End Date]</w:t>
      </w:r>
    </w:p>
    <w:p>
      <w:pPr>
        <w:numPr>
          <w:ilvl w:val="0"/>
          <w:numId w:val="1002"/>
        </w:numPr>
        <w:pStyle w:val="Compact"/>
      </w:pPr>
      <w:r>
        <w:t xml:space="preserve">Provided reference and information services to patrons, including students, researchers, and community members in Baghdad.</w:t>
      </w:r>
    </w:p>
    <w:p>
      <w:pPr>
        <w:numPr>
          <w:ilvl w:val="0"/>
          <w:numId w:val="1002"/>
        </w:numPr>
        <w:pStyle w:val="Compact"/>
      </w:pPr>
      <w:r>
        <w:t xml:space="preserve">Organized monthly reading clubs and cultural events to promote literacy and engagement in Baghdad’s libraries.</w:t>
      </w:r>
    </w:p>
    <w:p>
      <w:pPr>
        <w:numPr>
          <w:ilvl w:val="0"/>
          <w:numId w:val="1002"/>
        </w:numPr>
        <w:pStyle w:val="Compact"/>
      </w:pPr>
      <w:r>
        <w:t xml:space="preserve">Maintained the library’s circulation system, ensuring timely processing of book loans and returns.</w:t>
      </w:r>
    </w:p>
    <w:p>
      <w:pPr>
        <w:numPr>
          <w:ilvl w:val="0"/>
          <w:numId w:val="1002"/>
        </w:numPr>
        <w:pStyle w:val="Compact"/>
      </w:pPr>
      <w:r>
        <w:t xml:space="preserve">Conducted training sessions for library staff on the use of modern technologies, such as OPAC (Online Public Access Catalog) systems.</w:t>
      </w:r>
    </w:p>
    <w:bookmarkEnd w:id="24"/>
    <w:bookmarkEnd w:id="25"/>
    <w:bookmarkStart w:id="26" w:name="skills"/>
    <w:p>
      <w:pPr>
        <w:pStyle w:val="Heading3"/>
      </w:pPr>
      <w:r>
        <w:t xml:space="preserve">Skills</w:t>
      </w:r>
    </w:p>
    <w:p>
      <w:pPr>
        <w:numPr>
          <w:ilvl w:val="0"/>
          <w:numId w:val="1003"/>
        </w:numPr>
        <w:pStyle w:val="Compact"/>
      </w:pPr>
      <w:r>
        <w:rPr>
          <w:bCs/>
          <w:b/>
        </w:rPr>
        <w:t xml:space="preserve">Library Management:</w:t>
      </w:r>
      <w:r>
        <w:t xml:space="preserve"> </w:t>
      </w:r>
      <w:r>
        <w:t xml:space="preserve">Expertise in cataloging, classification, and collection development for both print and digital resources.</w:t>
      </w:r>
    </w:p>
    <w:p>
      <w:pPr>
        <w:numPr>
          <w:ilvl w:val="0"/>
          <w:numId w:val="1003"/>
        </w:numPr>
        <w:pStyle w:val="Compact"/>
      </w:pPr>
      <w:r>
        <w:rPr>
          <w:bCs/>
          <w:b/>
        </w:rPr>
        <w:t xml:space="preserve">Digital Literacy:</w:t>
      </w:r>
      <w:r>
        <w:t xml:space="preserve"> </w:t>
      </w:r>
      <w:r>
        <w:t xml:space="preserve">Proficient in using library management systems (e.g., KOHA, LibSys) and digital archiving tools.</w:t>
      </w:r>
    </w:p>
    <w:p>
      <w:pPr>
        <w:numPr>
          <w:ilvl w:val="0"/>
          <w:numId w:val="1003"/>
        </w:numPr>
        <w:pStyle w:val="Compact"/>
      </w:pPr>
      <w:r>
        <w:rPr>
          <w:bCs/>
          <w:b/>
        </w:rPr>
        <w:t xml:space="preserve">Cultural Awareness:</w:t>
      </w:r>
      <w:r>
        <w:t xml:space="preserve"> </w:t>
      </w:r>
      <w:r>
        <w:t xml:space="preserve">Deep understanding of the educational and cultural needs of Iraq Baghdad’s diverse communities.</w:t>
      </w:r>
    </w:p>
    <w:p>
      <w:pPr>
        <w:numPr>
          <w:ilvl w:val="0"/>
          <w:numId w:val="1003"/>
        </w:numPr>
        <w:pStyle w:val="Compact"/>
      </w:pPr>
      <w:r>
        <w:rPr>
          <w:bCs/>
          <w:b/>
        </w:rPr>
        <w:t xml:space="preserve">Community Engagement:</w:t>
      </w:r>
      <w:r>
        <w:t xml:space="preserve"> </w:t>
      </w:r>
      <w:r>
        <w:t xml:space="preserve">Skilled in organizing events, workshops, and outreach programs to promote library services in Baghdad.</w:t>
      </w:r>
    </w:p>
    <w:p>
      <w:pPr>
        <w:numPr>
          <w:ilvl w:val="0"/>
          <w:numId w:val="1003"/>
        </w:numPr>
        <w:pStyle w:val="Compact"/>
      </w:pPr>
      <w:r>
        <w:rPr>
          <w:bCs/>
          <w:b/>
        </w:rPr>
        <w:t xml:space="preserve">Languages:</w:t>
      </w:r>
      <w:r>
        <w:t xml:space="preserve"> </w:t>
      </w:r>
      <w:r>
        <w:t xml:space="preserve">Fluent in Arabic and English; basic knowledge of Kurdish (optional).</w:t>
      </w:r>
    </w:p>
    <w:bookmarkEnd w:id="26"/>
    <w:bookmarkStart w:id="27" w:name="certifications-training"/>
    <w:p>
      <w:pPr>
        <w:pStyle w:val="Heading3"/>
      </w:pPr>
      <w:r>
        <w:t xml:space="preserve">Certifications &amp; Training</w:t>
      </w:r>
    </w:p>
    <w:p>
      <w:pPr>
        <w:pStyle w:val="FirstParagraph"/>
      </w:pPr>
      <w:r>
        <w:rPr>
          <w:bCs/>
          <w:b/>
        </w:rPr>
        <w:t xml:space="preserve">Library Association of Iraq (LAI) Certification</w:t>
      </w:r>
      <w:r>
        <w:br/>
      </w:r>
      <w:r>
        <w:t xml:space="preserve">[Year]</w:t>
      </w:r>
    </w:p>
    <w:p>
      <w:pPr>
        <w:pStyle w:val="BodyText"/>
      </w:pPr>
      <w:r>
        <w:rPr>
          <w:bCs/>
          <w:b/>
        </w:rPr>
        <w:t xml:space="preserve">Training on Information Literacy for Librarians</w:t>
      </w:r>
      <w:r>
        <w:br/>
      </w:r>
      <w:r>
        <w:t xml:space="preserve">[Institution Name], Baghdad, Iraq</w:t>
      </w:r>
      <w:r>
        <w:br/>
      </w:r>
      <w:r>
        <w:t xml:space="preserve">[Year]</w:t>
      </w:r>
    </w:p>
    <w:p>
      <w:pPr>
        <w:pStyle w:val="BodyText"/>
      </w:pPr>
      <w:r>
        <w:rPr>
          <w:bCs/>
          <w:b/>
        </w:rPr>
        <w:t xml:space="preserve">Workshop: Library Services in Conflict Zones</w:t>
      </w:r>
      <w:r>
        <w:br/>
      </w:r>
      <w:r>
        <w:t xml:space="preserve">[Institution Name], Online</w:t>
      </w:r>
      <w:r>
        <w:br/>
      </w:r>
      <w:r>
        <w:t xml:space="preserve">[Year]</w:t>
      </w:r>
    </w:p>
    <w:bookmarkEnd w:id="27"/>
    <w:bookmarkStart w:id="28" w:name="projects-initiatives"/>
    <w:p>
      <w:pPr>
        <w:pStyle w:val="Heading3"/>
      </w:pPr>
      <w:r>
        <w:t xml:space="preserve">Projects &amp; Initiatives</w:t>
      </w:r>
    </w:p>
    <w:p>
      <w:pPr>
        <w:numPr>
          <w:ilvl w:val="0"/>
          <w:numId w:val="1004"/>
        </w:numPr>
        <w:pStyle w:val="Compact"/>
      </w:pPr>
      <w:r>
        <w:rPr>
          <w:bCs/>
          <w:b/>
        </w:rPr>
        <w:t xml:space="preserve">Digital Literacy Program for Baghdad Youth:</w:t>
      </w:r>
      <w:r>
        <w:t xml:space="preserve"> </w:t>
      </w:r>
      <w:r>
        <w:t xml:space="preserve">Launched a 6-month initiative to teach digital skills, including internet research and safe online practices, to over 200 students in Baghdad.</w:t>
      </w:r>
    </w:p>
    <w:p>
      <w:pPr>
        <w:numPr>
          <w:ilvl w:val="0"/>
          <w:numId w:val="1004"/>
        </w:numPr>
        <w:pStyle w:val="Compact"/>
      </w:pPr>
      <w:r>
        <w:rPr>
          <w:bCs/>
          <w:b/>
        </w:rPr>
        <w:t xml:space="preserve">Cultural Heritage Preservation Project:</w:t>
      </w:r>
      <w:r>
        <w:t xml:space="preserve"> </w:t>
      </w:r>
      <w:r>
        <w:t xml:space="preserve">Partnered with the National Library of Iraq to digitize and catalog ancient manuscripts from the Abbasid era, preserving Iraq Baghdad’s rich historical legacy.</w:t>
      </w:r>
    </w:p>
    <w:p>
      <w:pPr>
        <w:numPr>
          <w:ilvl w:val="0"/>
          <w:numId w:val="1004"/>
        </w:numPr>
        <w:pStyle w:val="Compact"/>
      </w:pPr>
      <w:r>
        <w:rPr>
          <w:bCs/>
          <w:b/>
        </w:rPr>
        <w:t xml:space="preserve">Library Outreach in Rural Areas:</w:t>
      </w:r>
      <w:r>
        <w:t xml:space="preserve"> </w:t>
      </w:r>
      <w:r>
        <w:t xml:space="preserve">Organized mobile library services to provide access to books and resources for underserved communities in Baghdad’s outskirts.</w:t>
      </w:r>
    </w:p>
    <w:bookmarkEnd w:id="28"/>
    <w:bookmarkStart w:id="29" w:name="awards-recognitions"/>
    <w:p>
      <w:pPr>
        <w:pStyle w:val="Heading3"/>
      </w:pPr>
      <w:r>
        <w:t xml:space="preserve">Awards &amp; Recognitions</w:t>
      </w:r>
    </w:p>
    <w:p>
      <w:pPr>
        <w:numPr>
          <w:ilvl w:val="0"/>
          <w:numId w:val="1005"/>
        </w:numPr>
        <w:pStyle w:val="Compact"/>
      </w:pPr>
      <w:r>
        <w:rPr>
          <w:bCs/>
          <w:b/>
        </w:rPr>
        <w:t xml:space="preserve">Excellence in Library Leadership Award</w:t>
      </w:r>
      <w:r>
        <w:t xml:space="preserve">, National Library of Iraq, [Year]</w:t>
      </w:r>
    </w:p>
    <w:p>
      <w:pPr>
        <w:numPr>
          <w:ilvl w:val="0"/>
          <w:numId w:val="1005"/>
        </w:numPr>
        <w:pStyle w:val="Compact"/>
      </w:pPr>
      <w:r>
        <w:rPr>
          <w:bCs/>
          <w:b/>
        </w:rPr>
        <w:t xml:space="preserve">Outstanding Service to Education in Baghdad</w:t>
      </w:r>
      <w:r>
        <w:t xml:space="preserve">, Local Council for Cultural Development, [Year]</w:t>
      </w:r>
    </w:p>
    <w:bookmarkEnd w:id="29"/>
    <w:bookmarkStart w:id="30" w:name="references"/>
    <w:p>
      <w:pPr>
        <w:pStyle w:val="Heading3"/>
      </w:pPr>
      <w:r>
        <w:t xml:space="preserve">References</w:t>
      </w:r>
    </w:p>
    <w:p>
      <w:pPr>
        <w:pStyle w:val="FirstParagraph"/>
      </w:pPr>
      <w:r>
        <w:t xml:space="preserve">Available upon request. Contact: [Your Email or Phone Number]</w:t>
      </w:r>
    </w:p>
    <w:bookmarkEnd w:id="30"/>
    <w:p>
      <w:pPr>
        <w:pStyle w:val="BodyText"/>
      </w:pPr>
      <w:r>
        <w:rPr>
          <w:bCs/>
          <w:b/>
        </w:rPr>
        <w:t xml:space="preserve">Resume for Librarian in Iraq Baghdad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Iraq Baghdad</dc:title>
  <dc:creator/>
  <dc:language>en</dc:language>
  <cp:keywords/>
  <dcterms:created xsi:type="dcterms:W3CDTF">2025-12-10T18:00:09Z</dcterms:created>
  <dcterms:modified xsi:type="dcterms:W3CDTF">2025-12-10T18:00:09Z</dcterms:modified>
</cp:coreProperties>
</file>

<file path=docProps/custom.xml><?xml version="1.0" encoding="utf-8"?>
<Properties xmlns="http://schemas.openxmlformats.org/officeDocument/2006/custom-properties" xmlns:vt="http://schemas.openxmlformats.org/officeDocument/2006/docPropsVTypes"/>
</file>