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+31 6 1234 5678</w:t>
      </w:r>
    </w:p>
    <w:p>
      <w:pPr>
        <w:numPr>
          <w:ilvl w:val="0"/>
          <w:numId w:val="1001"/>
        </w:numPr>
        <w:pStyle w:val="Compact"/>
      </w:pPr>
      <w:r>
        <w:t xml:space="preserve">Address: Amsterdam, Netherlands</w:t>
      </w:r>
    </w:p>
    <w:bookmarkStart w:id="20" w:name="professional-summary"/>
    <w:p>
      <w:pPr>
        <w:pStyle w:val="Heading2"/>
      </w:pPr>
      <w:r>
        <w:t xml:space="preserve">Professional Summary</w:t>
      </w:r>
    </w:p>
    <w:p>
      <w:pPr>
        <w:pStyle w:val="FirstParagraph"/>
      </w:pPr>
      <w:r>
        <w:t xml:space="preserve">A dedicated and experienced Librarian with over a decade of expertise in managing academic, public, and special libraries. Committed to fostering knowledge accessibility, community engagement, and innovative library services in the Netherlands Amsterdam region. Proven track record in optimizing library operations, enhancing user experiences, and aligning collections with the cultural and educational needs of diverse populations. Passionate about leveraging technology to support learning and research while adhering to Dutch library standards.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Amsterdam Public Library (ABP)</w:t>
      </w:r>
      <w:r>
        <w:t xml:space="preserve">, Amsterdam, Netherlands | 2018 – Present</w:t>
      </w:r>
    </w:p>
    <w:p>
      <w:pPr>
        <w:numPr>
          <w:ilvl w:val="0"/>
          <w:numId w:val="1002"/>
        </w:numPr>
        <w:pStyle w:val="Compact"/>
      </w:pPr>
      <w:r>
        <w:t xml:space="preserve">Oversee the management of a multi-branch public library system serving over 500,000 residents in Amsterdam. Focus on improving access to digital and physical resources while prioritizing inclusivity and community outreach.</w:t>
      </w:r>
    </w:p>
    <w:p>
      <w:pPr>
        <w:numPr>
          <w:ilvl w:val="0"/>
          <w:numId w:val="1002"/>
        </w:numPr>
        <w:pStyle w:val="Compact"/>
      </w:pPr>
      <w:r>
        <w:t xml:space="preserve">Lead initiatives to digitize rare archival materials, preserving cultural heritage for future generations. Collaborated with local museums and universities to create shared digital collections.</w:t>
      </w:r>
    </w:p>
    <w:p>
      <w:pPr>
        <w:numPr>
          <w:ilvl w:val="0"/>
          <w:numId w:val="1002"/>
        </w:numPr>
        <w:pStyle w:val="Compact"/>
      </w:pPr>
      <w:r>
        <w:t xml:space="preserve">Developed a robust user engagement strategy, including workshops on digital literacy, coding clubs for children, and multilingual resources to serve Amsterdam’s diverse population.</w:t>
      </w:r>
    </w:p>
    <w:p>
      <w:pPr>
        <w:numPr>
          <w:ilvl w:val="0"/>
          <w:numId w:val="1002"/>
        </w:numPr>
        <w:pStyle w:val="Compact"/>
      </w:pPr>
      <w:r>
        <w:t xml:space="preserve">Managed a team of 25+ library staff, ensuring compliance with Dutch library regulations and fostering a collaborative work environment.</w:t>
      </w:r>
    </w:p>
    <w:p>
      <w:pPr>
        <w:numPr>
          <w:ilvl w:val="0"/>
          <w:numId w:val="1002"/>
        </w:numPr>
        <w:pStyle w:val="Compact"/>
      </w:pPr>
      <w:r>
        <w:t xml:space="preserve">Implemented a new cataloging system (Koha) that improved search efficiency by 40%, enhancing user satisfaction and reducing operational costs.</w:t>
      </w:r>
    </w:p>
    <w:bookmarkEnd w:id="21"/>
    <w:bookmarkStart w:id="22" w:name="library-assistant"/>
    <w:p>
      <w:pPr>
        <w:pStyle w:val="Heading3"/>
      </w:pPr>
      <w:r>
        <w:t xml:space="preserve">Library Assistant</w:t>
      </w:r>
    </w:p>
    <w:p>
      <w:pPr>
        <w:pStyle w:val="FirstParagraph"/>
      </w:pPr>
      <w:r>
        <w:rPr>
          <w:bCs/>
          <w:b/>
        </w:rPr>
        <w:t xml:space="preserve">Delft University of Technology Library</w:t>
      </w:r>
      <w:r>
        <w:t xml:space="preserve">, Delft, Netherlands | 2014 – 2018</w:t>
      </w:r>
    </w:p>
    <w:p>
      <w:pPr>
        <w:numPr>
          <w:ilvl w:val="0"/>
          <w:numId w:val="1003"/>
        </w:numPr>
        <w:pStyle w:val="Compact"/>
      </w:pPr>
      <w:r>
        <w:t xml:space="preserve">Supported academic research by managing a specialized collection of engineering and technology resources. Provided reference services to students and faculty across multiple disciplines.</w:t>
      </w:r>
    </w:p>
    <w:p>
      <w:pPr>
        <w:numPr>
          <w:ilvl w:val="0"/>
          <w:numId w:val="1003"/>
        </w:numPr>
        <w:pStyle w:val="Compact"/>
      </w:pPr>
      <w:r>
        <w:t xml:space="preserve">Organized exhibitions on scientific innovation, attracting over 10,000 visitors annually. Partnered with university departments to align collections with emerging research trends.</w:t>
      </w:r>
    </w:p>
    <w:p>
      <w:pPr>
        <w:numPr>
          <w:ilvl w:val="0"/>
          <w:numId w:val="1003"/>
        </w:numPr>
        <w:pStyle w:val="Compact"/>
      </w:pPr>
      <w:r>
        <w:t xml:space="preserve">Trained users on advanced library systems and digital tools, including citation management software and academic databases like Scopus and IEEE Xplore.</w:t>
      </w:r>
    </w:p>
    <w:p>
      <w:pPr>
        <w:numPr>
          <w:ilvl w:val="0"/>
          <w:numId w:val="1003"/>
        </w:numPr>
        <w:pStyle w:val="Compact"/>
      </w:pPr>
      <w:r>
        <w:t xml:space="preserve">Contributed to the development of a sustainability-focused library initiative, promoting green practices such as e-book usage and energy-efficient operations.</w:t>
      </w:r>
    </w:p>
    <w:bookmarkEnd w:id="22"/>
    <w:bookmarkStart w:id="23" w:name="internship-library-science"/>
    <w:p>
      <w:pPr>
        <w:pStyle w:val="Heading3"/>
      </w:pPr>
      <w:r>
        <w:t xml:space="preserve">Internship: Library Science</w:t>
      </w:r>
    </w:p>
    <w:p>
      <w:pPr>
        <w:pStyle w:val="FirstParagraph"/>
      </w:pPr>
      <w:r>
        <w:rPr>
          <w:bCs/>
          <w:b/>
        </w:rPr>
        <w:t xml:space="preserve">Netherlands National Library (KB)</w:t>
      </w:r>
      <w:r>
        <w:t xml:space="preserve">, The Hague, Netherlands | 2012 – 2014</w:t>
      </w:r>
    </w:p>
    <w:p>
      <w:pPr>
        <w:numPr>
          <w:ilvl w:val="0"/>
          <w:numId w:val="1004"/>
        </w:numPr>
        <w:pStyle w:val="Compact"/>
      </w:pPr>
      <w:r>
        <w:t xml:space="preserve">Assisted in the preservation of historical manuscripts and rare books, gaining hands-on experience with archival protocols and conservation techniques.</w:t>
      </w:r>
    </w:p>
    <w:p>
      <w:pPr>
        <w:numPr>
          <w:ilvl w:val="0"/>
          <w:numId w:val="1004"/>
        </w:numPr>
        <w:pStyle w:val="Compact"/>
      </w:pPr>
      <w:r>
        <w:t xml:space="preserve">Supported the digitization of over 50,000 items for the KB’s digital archive, ensuring compliance with international standards for metadata and accessibility.</w:t>
      </w:r>
    </w:p>
    <w:p>
      <w:pPr>
        <w:numPr>
          <w:ilvl w:val="0"/>
          <w:numId w:val="1004"/>
        </w:numPr>
        <w:pStyle w:val="Compact"/>
      </w:pPr>
      <w:r>
        <w:t xml:space="preserve">Participated in public programs such as author lectures and cultural events, deepening understanding of the library’s role in cultural preservation and education.</w:t>
      </w:r>
    </w:p>
    <w:bookmarkEnd w:id="23"/>
    <w:bookmarkEnd w:id="24"/>
    <w:bookmarkStart w:id="27" w:name="education"/>
    <w:p>
      <w:pPr>
        <w:pStyle w:val="Heading2"/>
      </w:pPr>
      <w:r>
        <w:t xml:space="preserve">Education</w:t>
      </w:r>
    </w:p>
    <w:bookmarkStart w:id="25" w:name="msc-in-library-and-information-science"/>
    <w:p>
      <w:pPr>
        <w:pStyle w:val="Heading3"/>
      </w:pPr>
      <w:r>
        <w:t xml:space="preserve">MSc in Library and Information Science</w:t>
      </w:r>
    </w:p>
    <w:p>
      <w:pPr>
        <w:pStyle w:val="FirstParagraph"/>
      </w:pPr>
      <w:r>
        <w:rPr>
          <w:bCs/>
          <w:b/>
        </w:rPr>
        <w:t xml:space="preserve">Leiden University</w:t>
      </w:r>
      <w:r>
        <w:t xml:space="preserve">, Leiden, Netherlands | 2010 – 2012</w:t>
      </w:r>
    </w:p>
    <w:p>
      <w:pPr>
        <w:numPr>
          <w:ilvl w:val="0"/>
          <w:numId w:val="1005"/>
        </w:numPr>
        <w:pStyle w:val="Compact"/>
      </w:pPr>
      <w:r>
        <w:t xml:space="preserve">Courses included library management, information ethics, digital preservation, and user-centered design. Thesis focused on "The Role of Public Libraries in Supporting Multilingual Communities in Amsterdam."</w:t>
      </w:r>
    </w:p>
    <w:bookmarkEnd w:id="25"/>
    <w:bookmarkStart w:id="26" w:name="bsc-in-history-and-cultural-studies"/>
    <w:p>
      <w:pPr>
        <w:pStyle w:val="Heading3"/>
      </w:pPr>
      <w:r>
        <w:t xml:space="preserve">BSc in History and Cultural Studies</w:t>
      </w:r>
    </w:p>
    <w:p>
      <w:pPr>
        <w:pStyle w:val="FirstParagraph"/>
      </w:pPr>
      <w:r>
        <w:rPr>
          <w:bCs/>
          <w:b/>
        </w:rPr>
        <w:t xml:space="preserve">University of Amsterdam</w:t>
      </w:r>
      <w:r>
        <w:t xml:space="preserve">, Amsterdam, Netherlands | 2007 – 2010</w:t>
      </w:r>
    </w:p>
    <w:p>
      <w:pPr>
        <w:numPr>
          <w:ilvl w:val="0"/>
          <w:numId w:val="1006"/>
        </w:numPr>
        <w:pStyle w:val="Compact"/>
      </w:pPr>
      <w:r>
        <w:t xml:space="preserve">Developed a strong foundation in historical research methods and cultural analysis, which informs my approach to library programming and collection development.</w:t>
      </w:r>
    </w:p>
    <w:bookmarkEnd w:id="26"/>
    <w:bookmarkEnd w:id="27"/>
    <w:bookmarkStart w:id="28" w:name="skills"/>
    <w:p>
      <w:pPr>
        <w:pStyle w:val="Heading2"/>
      </w:pPr>
      <w:r>
        <w:t xml:space="preserve">Skills</w:t>
      </w:r>
    </w:p>
    <w:p>
      <w:pPr>
        <w:numPr>
          <w:ilvl w:val="0"/>
          <w:numId w:val="1007"/>
        </w:numPr>
        <w:pStyle w:val="Compact"/>
      </w:pPr>
      <w:r>
        <w:rPr>
          <w:bCs/>
          <w:b/>
        </w:rPr>
        <w:t xml:space="preserve">Languages:</w:t>
      </w:r>
      <w:r>
        <w:t xml:space="preserve"> </w:t>
      </w:r>
      <w:r>
        <w:t xml:space="preserve">Dutch (fluent), English (fluent), Spanish (intermediate).</w:t>
      </w:r>
    </w:p>
    <w:p>
      <w:pPr>
        <w:numPr>
          <w:ilvl w:val="0"/>
          <w:numId w:val="1007"/>
        </w:numPr>
        <w:pStyle w:val="Compact"/>
      </w:pPr>
      <w:r>
        <w:rPr>
          <w:bCs/>
          <w:b/>
        </w:rPr>
        <w:t xml:space="preserve">Technical Skills:</w:t>
      </w:r>
      <w:r>
        <w:t xml:space="preserve"> </w:t>
      </w:r>
      <w:r>
        <w:t xml:space="preserve">Cataloging systems (Koha, Alma), digital asset management, metadata standards (MARC, Dublin Core), GIS mapping for library services.</w:t>
      </w:r>
    </w:p>
    <w:p>
      <w:pPr>
        <w:numPr>
          <w:ilvl w:val="0"/>
          <w:numId w:val="1007"/>
        </w:numPr>
        <w:pStyle w:val="Compact"/>
      </w:pPr>
      <w:r>
        <w:rPr>
          <w:bCs/>
          <w:b/>
        </w:rPr>
        <w:t xml:space="preserve">Professional Competencies:</w:t>
      </w:r>
      <w:r>
        <w:t xml:space="preserve"> </w:t>
      </w:r>
      <w:r>
        <w:t xml:space="preserve">User experience design, project management, data analysis (Excel, Google Analytics), community engagement strategies.</w:t>
      </w:r>
    </w:p>
    <w:p>
      <w:pPr>
        <w:numPr>
          <w:ilvl w:val="0"/>
          <w:numId w:val="1007"/>
        </w:numPr>
        <w:pStyle w:val="Compact"/>
      </w:pPr>
      <w:r>
        <w:rPr>
          <w:bCs/>
          <w:b/>
        </w:rPr>
        <w:t xml:space="preserve">Cultural Awareness:</w:t>
      </w:r>
      <w:r>
        <w:t xml:space="preserve"> </w:t>
      </w:r>
      <w:r>
        <w:t xml:space="preserve">Deep understanding of Dutch cultural norms and the importance of libraries in promoting social cohesion and lifelong learning.</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Certificate in Digital Preservation</w:t>
      </w:r>
      <w:r>
        <w:t xml:space="preserve">, European Library Association | 2019</w:t>
      </w:r>
    </w:p>
    <w:p>
      <w:pPr>
        <w:numPr>
          <w:ilvl w:val="0"/>
          <w:numId w:val="1008"/>
        </w:numPr>
        <w:pStyle w:val="Compact"/>
      </w:pPr>
      <w:r>
        <w:rPr>
          <w:bCs/>
          <w:b/>
        </w:rPr>
        <w:t xml:space="preserve">Workshop: Inclusive Library Practices in Multicultural Environments</w:t>
      </w:r>
      <w:r>
        <w:t xml:space="preserve">, Amsterdam Municipal Library | 2020</w:t>
      </w:r>
    </w:p>
    <w:p>
      <w:pPr>
        <w:numPr>
          <w:ilvl w:val="0"/>
          <w:numId w:val="1008"/>
        </w:numPr>
        <w:pStyle w:val="Compact"/>
      </w:pPr>
      <w:r>
        <w:rPr>
          <w:bCs/>
          <w:b/>
        </w:rPr>
        <w:t xml:space="preserve">Conference Presenter:</w:t>
      </w:r>
      <w:r>
        <w:t xml:space="preserve"> </w:t>
      </w:r>
      <w:r>
        <w:t xml:space="preserve">"Innovation in Public Libraries: A Case Study from Amsterdam" at the International Federation of Library Associations (IFLA) Conference, 2021.</w:t>
      </w:r>
    </w:p>
    <w:bookmarkEnd w:id="29"/>
    <w:bookmarkStart w:id="30" w:name="community-involvement"/>
    <w:p>
      <w:pPr>
        <w:pStyle w:val="Heading2"/>
      </w:pPr>
      <w:r>
        <w:t xml:space="preserve">Community Involvement</w:t>
      </w:r>
    </w:p>
    <w:p>
      <w:pPr>
        <w:numPr>
          <w:ilvl w:val="0"/>
          <w:numId w:val="1009"/>
        </w:numPr>
        <w:pStyle w:val="Compact"/>
      </w:pPr>
      <w:r>
        <w:t xml:space="preserve">Served on the board of the Amsterdam Library Alliance, advocating for increased funding and modernization of public libraries in the Netherlands.</w:t>
      </w:r>
    </w:p>
    <w:p>
      <w:pPr>
        <w:numPr>
          <w:ilvl w:val="0"/>
          <w:numId w:val="1009"/>
        </w:numPr>
        <w:pStyle w:val="Compact"/>
      </w:pPr>
      <w:r>
        <w:t xml:space="preserve">Volunteered with "Read to Succeed," a program providing literacy support to underserved communities in Amsterdam. Organized monthly reading sessions and book drives.</w:t>
      </w:r>
    </w:p>
    <w:p>
      <w:pPr>
        <w:numPr>
          <w:ilvl w:val="0"/>
          <w:numId w:val="1009"/>
        </w:numPr>
        <w:pStyle w:val="Compact"/>
      </w:pPr>
      <w:r>
        <w:t xml:space="preserve">Collaborated with local schools to develop after-school STEM programs, leveraging library resources and expertise.</w:t>
      </w:r>
    </w:p>
    <w:bookmarkEnd w:id="30"/>
    <w:bookmarkStart w:id="31" w:name="references"/>
    <w:p>
      <w:pPr>
        <w:pStyle w:val="Heading2"/>
      </w:pPr>
      <w:r>
        <w:t xml:space="preserve">References</w:t>
      </w:r>
    </w:p>
    <w:p>
      <w:pPr>
        <w:pStyle w:val="FirstParagraph"/>
      </w:pPr>
      <w:r>
        <w:t xml:space="preserve">Available upon request. Former colleagues and supervisors from the Amsterdam Public Library, Delft University of Technology Library, and the Netherlands National Library can attest to my dedication as a Librarian in the Netherlands Amsterdam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Netherlands Amsterdam</dc:title>
  <dc:creator/>
  <dc:language>en</dc:language>
  <cp:keywords/>
  <dcterms:created xsi:type="dcterms:W3CDTF">2026-07-20T11:46:06Z</dcterms:created>
  <dcterms:modified xsi:type="dcterms:W3CDTF">2026-07-20T11:46:06Z</dcterms:modified>
</cp:coreProperties>
</file>

<file path=docProps/custom.xml><?xml version="1.0" encoding="utf-8"?>
<Properties xmlns="http://schemas.openxmlformats.org/officeDocument/2006/custom-properties" xmlns:vt="http://schemas.openxmlformats.org/officeDocument/2006/docPropsVTypes"/>
</file>