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New</w:t>
      </w:r>
      <w:r>
        <w:t xml:space="preserve"> </w:t>
      </w:r>
      <w:r>
        <w:t xml:space="preserve">Zealand</w:t>
      </w:r>
      <w:r>
        <w:t xml:space="preserve"> </w:t>
      </w:r>
      <w:r>
        <w:t xml:space="preserve">Auckland</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Contact:</w:t>
      </w:r>
      <w:r>
        <w:t xml:space="preserve"> </w:t>
      </w:r>
      <w:r>
        <w:t xml:space="preserve">+64 9 123 4567 | jane.doe@example.com</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 dedicated and passionate Librarian with over [X] years of experience in managing library services, curating resources, and fostering community engagement. Committed to delivering exceptional user experiences in New Zealand Auckland's dynamic educational and cultural landscape. Proficient in modern library technologies, information systems, and program development tailored to diverse populations. A strong advocate for lifelong learning and access to knowledge across all communities.</w:t>
      </w:r>
    </w:p>
    <w:bookmarkEnd w:id="21"/>
    <w:bookmarkStart w:id="24" w:name="professional-experience"/>
    <w:p>
      <w:pPr>
        <w:pStyle w:val="Heading2"/>
      </w:pPr>
      <w:r>
        <w:t xml:space="preserve">Professional Experience</w:t>
      </w:r>
    </w:p>
    <w:bookmarkStart w:id="22" w:name="librarian"/>
    <w:p>
      <w:pPr>
        <w:pStyle w:val="Heading3"/>
      </w:pPr>
      <w:r>
        <w:t xml:space="preserve">Librarian</w:t>
      </w:r>
    </w:p>
    <w:p>
      <w:pPr>
        <w:pStyle w:val="FirstParagraph"/>
      </w:pPr>
      <w:r>
        <w:rPr>
          <w:bCs/>
          <w:b/>
        </w:rPr>
        <w:t xml:space="preserve">Auckland City Library</w:t>
      </w:r>
      <w:r>
        <w:t xml:space="preserve"> </w:t>
      </w:r>
      <w:r>
        <w:t xml:space="preserve">| January 2018 – Present</w:t>
      </w:r>
      <w:r>
        <w:br/>
      </w:r>
      <w:r>
        <w:rPr>
          <w:iCs/>
          <w:i/>
        </w:rPr>
        <w:t xml:space="preserve">Auckland, New Zealand</w:t>
      </w:r>
    </w:p>
    <w:p>
      <w:pPr>
        <w:numPr>
          <w:ilvl w:val="0"/>
          <w:numId w:val="1001"/>
        </w:numPr>
        <w:pStyle w:val="Compact"/>
      </w:pPr>
      <w:r>
        <w:t xml:space="preserve">Managed day-to-day operations of a large public library in Auckland, ensuring seamless service delivery to over 50,000 patrons annually.</w:t>
      </w:r>
    </w:p>
    <w:p>
      <w:pPr>
        <w:numPr>
          <w:ilvl w:val="0"/>
          <w:numId w:val="1001"/>
        </w:numPr>
        <w:pStyle w:val="Compact"/>
      </w:pPr>
      <w:r>
        <w:t xml:space="preserve">Curated and maintained a diverse collection of books, digital resources, and multimedia materials aligned with the needs of Auckland’s multicultural population.</w:t>
      </w:r>
    </w:p>
    <w:p>
      <w:pPr>
        <w:numPr>
          <w:ilvl w:val="0"/>
          <w:numId w:val="1001"/>
        </w:numPr>
        <w:pStyle w:val="Compact"/>
      </w:pPr>
      <w:r>
        <w:t xml:space="preserve">Developed and implemented community programs such as literacy workshops, STEM activities for youth, and cultural events in partnership with local organizations in New Zealand Auckland.</w:t>
      </w:r>
    </w:p>
    <w:p>
      <w:pPr>
        <w:numPr>
          <w:ilvl w:val="0"/>
          <w:numId w:val="1001"/>
        </w:numPr>
        <w:pStyle w:val="Compact"/>
      </w:pPr>
      <w:r>
        <w:t xml:space="preserve">Provided expert reference assistance to users, including students, researchers, and tourists seeking information about New Zealand’s history, geography, and current affairs.</w:t>
      </w:r>
    </w:p>
    <w:p>
      <w:pPr>
        <w:numPr>
          <w:ilvl w:val="0"/>
          <w:numId w:val="1001"/>
        </w:numPr>
        <w:pStyle w:val="Compact"/>
      </w:pPr>
      <w:r>
        <w:t xml:space="preserve">Trained library staff on new technologies and digital tools to enhance user engagement and improve access to online resources for the Auckland community.</w:t>
      </w:r>
    </w:p>
    <w:bookmarkEnd w:id="22"/>
    <w:bookmarkStart w:id="23" w:name="library-assistant"/>
    <w:p>
      <w:pPr>
        <w:pStyle w:val="Heading3"/>
      </w:pPr>
      <w:r>
        <w:t xml:space="preserve">Library Assistant</w:t>
      </w:r>
    </w:p>
    <w:p>
      <w:pPr>
        <w:pStyle w:val="FirstParagraph"/>
      </w:pPr>
      <w:r>
        <w:rPr>
          <w:bCs/>
          <w:b/>
        </w:rPr>
        <w:t xml:space="preserve">South Auckland Library Branch</w:t>
      </w:r>
      <w:r>
        <w:t xml:space="preserve"> </w:t>
      </w:r>
      <w:r>
        <w:t xml:space="preserve">| June 2015 – December 2017</w:t>
      </w:r>
      <w:r>
        <w:br/>
      </w:r>
      <w:r>
        <w:rPr>
          <w:iCs/>
          <w:i/>
        </w:rPr>
        <w:t xml:space="preserve">Auckland, New Zealand</w:t>
      </w:r>
    </w:p>
    <w:p>
      <w:pPr>
        <w:numPr>
          <w:ilvl w:val="0"/>
          <w:numId w:val="1002"/>
        </w:numPr>
        <w:pStyle w:val="Compact"/>
      </w:pPr>
      <w:r>
        <w:t xml:space="preserve">Supported library operations by organizing and cataloging materials, managing circulation systems, and maintaining a welcoming environment for patrons in Auckland.</w:t>
      </w:r>
    </w:p>
    <w:p>
      <w:pPr>
        <w:numPr>
          <w:ilvl w:val="0"/>
          <w:numId w:val="1002"/>
        </w:numPr>
        <w:pStyle w:val="Compact"/>
      </w:pPr>
      <w:r>
        <w:t xml:space="preserve">Assisted in the development of digital literacy programs for underserved communities, focusing on improving access to technology in New Zealand Auckland’s rural and urban areas.</w:t>
      </w:r>
    </w:p>
    <w:p>
      <w:pPr>
        <w:numPr>
          <w:ilvl w:val="0"/>
          <w:numId w:val="1002"/>
        </w:numPr>
        <w:pStyle w:val="Compact"/>
      </w:pPr>
      <w:r>
        <w:t xml:space="preserve">Collaborated with local schools and educators to create resource kits and lesson plans that integrated library materials into classroom learning.</w:t>
      </w:r>
    </w:p>
    <w:p>
      <w:pPr>
        <w:numPr>
          <w:ilvl w:val="0"/>
          <w:numId w:val="1002"/>
        </w:numPr>
        <w:pStyle w:val="Compact"/>
      </w:pPr>
      <w:r>
        <w:t xml:space="preserve">Monitored library resources for damage or wear, ensuring the collection remained up-to-date and accessible to all users in New Zealand Auckland.</w:t>
      </w:r>
    </w:p>
    <w:bookmarkEnd w:id="23"/>
    <w:bookmarkEnd w:id="24"/>
    <w:bookmarkStart w:id="27" w:name="educational-background"/>
    <w:p>
      <w:pPr>
        <w:pStyle w:val="Heading2"/>
      </w:pPr>
      <w:r>
        <w:t xml:space="preserve">Educational Background</w:t>
      </w:r>
    </w:p>
    <w:bookmarkStart w:id="25" w:name="X0c6f4bca64ad03e5a223124d33599b667ea03bc"/>
    <w:p>
      <w:pPr>
        <w:pStyle w:val="Heading3"/>
      </w:pPr>
      <w:r>
        <w:t xml:space="preserve">Masters of Library and Information Science</w:t>
      </w:r>
    </w:p>
    <w:p>
      <w:pPr>
        <w:pStyle w:val="FirstParagraph"/>
      </w:pPr>
      <w:r>
        <w:rPr>
          <w:bCs/>
          <w:b/>
        </w:rPr>
        <w:t xml:space="preserve">University of Auckland</w:t>
      </w:r>
      <w:r>
        <w:t xml:space="preserve"> </w:t>
      </w:r>
      <w:r>
        <w:t xml:space="preserve">| 2014 – 2016</w:t>
      </w:r>
      <w:r>
        <w:br/>
      </w:r>
      <w:r>
        <w:rPr>
          <w:iCs/>
          <w:i/>
        </w:rPr>
        <w:t xml:space="preserve">Auckland, New Zealand</w:t>
      </w:r>
    </w:p>
    <w:p>
      <w:pPr>
        <w:numPr>
          <w:ilvl w:val="0"/>
          <w:numId w:val="1003"/>
        </w:numPr>
        <w:pStyle w:val="Compact"/>
      </w:pPr>
      <w:r>
        <w:t xml:space="preserve">Specialized in public library management, information technology, and community outreach programs.</w:t>
      </w:r>
    </w:p>
    <w:p>
      <w:pPr>
        <w:numPr>
          <w:ilvl w:val="0"/>
          <w:numId w:val="1003"/>
        </w:numPr>
        <w:pStyle w:val="Compact"/>
      </w:pPr>
      <w:r>
        <w:t xml:space="preserve">Crafted a research project on "Bridging the Digital Divide in New Zealand Auckland: A Case Study of Library Initiatives."</w:t>
      </w:r>
    </w:p>
    <w:bookmarkEnd w:id="25"/>
    <w:bookmarkStart w:id="26" w:name="bachelor-of-arts-english-literature"/>
    <w:p>
      <w:pPr>
        <w:pStyle w:val="Heading3"/>
      </w:pPr>
      <w:r>
        <w:t xml:space="preserve">Bachelor of Arts (English Literature)</w:t>
      </w:r>
    </w:p>
    <w:p>
      <w:pPr>
        <w:pStyle w:val="FirstParagraph"/>
      </w:pPr>
      <w:r>
        <w:rPr>
          <w:bCs/>
          <w:b/>
        </w:rPr>
        <w:t xml:space="preserve">Victoria University of Wellington</w:t>
      </w:r>
      <w:r>
        <w:t xml:space="preserve"> </w:t>
      </w:r>
      <w:r>
        <w:t xml:space="preserve">| 2011 – 2014</w:t>
      </w:r>
      <w:r>
        <w:br/>
      </w:r>
      <w:r>
        <w:rPr>
          <w:iCs/>
          <w:i/>
        </w:rPr>
        <w:t xml:space="preserve">Wellington, New Zealand</w:t>
      </w:r>
    </w:p>
    <w:bookmarkEnd w:id="26"/>
    <w:bookmarkEnd w:id="27"/>
    <w:bookmarkStart w:id="28" w:name="skills"/>
    <w:p>
      <w:pPr>
        <w:pStyle w:val="Heading2"/>
      </w:pPr>
      <w:r>
        <w:t xml:space="preserve">Skills</w:t>
      </w:r>
    </w:p>
    <w:p>
      <w:pPr>
        <w:numPr>
          <w:ilvl w:val="0"/>
          <w:numId w:val="1004"/>
        </w:numPr>
        <w:pStyle w:val="Compact"/>
      </w:pPr>
      <w:r>
        <w:rPr>
          <w:bCs/>
          <w:b/>
        </w:rPr>
        <w:t xml:space="preserve">Library Management:</w:t>
      </w:r>
      <w:r>
        <w:t xml:space="preserve"> </w:t>
      </w:r>
      <w:r>
        <w:t xml:space="preserve">Proficient in OPAC systems (e.g., Koha, Alma), cataloging standards (AACR2, MARC), and library automation software.</w:t>
      </w:r>
    </w:p>
    <w:p>
      <w:pPr>
        <w:numPr>
          <w:ilvl w:val="0"/>
          <w:numId w:val="1004"/>
        </w:numPr>
        <w:pStyle w:val="Compact"/>
      </w:pPr>
      <w:r>
        <w:rPr>
          <w:bCs/>
          <w:b/>
        </w:rPr>
        <w:t xml:space="preserve">Community Engagement:</w:t>
      </w:r>
      <w:r>
        <w:t xml:space="preserve"> </w:t>
      </w:r>
      <w:r>
        <w:t xml:space="preserve">Experienced in organizing events and programs that reflect the cultural diversity of New Zealand Auckland.</w:t>
      </w:r>
    </w:p>
    <w:p>
      <w:pPr>
        <w:numPr>
          <w:ilvl w:val="0"/>
          <w:numId w:val="1004"/>
        </w:numPr>
        <w:pStyle w:val="Compact"/>
      </w:pPr>
      <w:r>
        <w:rPr>
          <w:bCs/>
          <w:b/>
        </w:rPr>
        <w:t xml:space="preserve">Information Literacy:</w:t>
      </w:r>
      <w:r>
        <w:t xml:space="preserve"> </w:t>
      </w:r>
      <w:r>
        <w:t xml:space="preserve">Skilled in teaching users to navigate digital resources, evaluate information sources, and apply critical thinking skills.</w:t>
      </w:r>
    </w:p>
    <w:p>
      <w:pPr>
        <w:numPr>
          <w:ilvl w:val="0"/>
          <w:numId w:val="1004"/>
        </w:numPr>
        <w:pStyle w:val="Compact"/>
      </w:pPr>
      <w:r>
        <w:rPr>
          <w:bCs/>
          <w:b/>
        </w:rPr>
        <w:t xml:space="preserve">Cross-Cultural Competence:</w:t>
      </w:r>
      <w:r>
        <w:t xml:space="preserve"> </w:t>
      </w:r>
      <w:r>
        <w:t xml:space="preserve">Familiar with Māori and Pasifika cultural practices, ensuring inclusive services for all Auckland residents.</w:t>
      </w:r>
    </w:p>
    <w:p>
      <w:pPr>
        <w:numPr>
          <w:ilvl w:val="0"/>
          <w:numId w:val="1004"/>
        </w:numPr>
        <w:pStyle w:val="Compact"/>
      </w:pPr>
      <w:r>
        <w:rPr>
          <w:bCs/>
          <w:b/>
        </w:rPr>
        <w:t xml:space="preserve">Technology Integration:</w:t>
      </w:r>
      <w:r>
        <w:t xml:space="preserve"> </w:t>
      </w:r>
      <w:r>
        <w:t xml:space="preserve">Adept at using digital tools to enhance library services, including e-books, online databases, and virtual learning platforms.</w:t>
      </w:r>
    </w:p>
    <w:bookmarkEnd w:id="28"/>
    <w:bookmarkStart w:id="31" w:name="certifications-and-awards"/>
    <w:p>
      <w:pPr>
        <w:pStyle w:val="Heading2"/>
      </w:pPr>
      <w:r>
        <w:t xml:space="preserve">Certifications and Awards</w:t>
      </w:r>
    </w:p>
    <w:bookmarkStart w:id="29" w:name="X6a11373ac31a2f590a9038f57c67e33206f4456"/>
    <w:p>
      <w:pPr>
        <w:pStyle w:val="Heading3"/>
      </w:pPr>
      <w:r>
        <w:t xml:space="preserve">Certificate in Digital Literacy for Libraries</w:t>
      </w:r>
    </w:p>
    <w:p>
      <w:pPr>
        <w:pStyle w:val="FirstParagraph"/>
      </w:pPr>
      <w:r>
        <w:rPr>
          <w:bCs/>
          <w:b/>
        </w:rPr>
        <w:t xml:space="preserve">New Zealand Library Association (NZLA)</w:t>
      </w:r>
      <w:r>
        <w:t xml:space="preserve"> </w:t>
      </w:r>
      <w:r>
        <w:t xml:space="preserve">| 2019</w:t>
      </w:r>
    </w:p>
    <w:p>
      <w:pPr>
        <w:pStyle w:val="BodyText"/>
      </w:pPr>
      <w:r>
        <w:t xml:space="preserve">Recognized for expertise in integrating digital resources into library services to support lifelong learning across New Zealand Auckland.</w:t>
      </w:r>
    </w:p>
    <w:bookmarkEnd w:id="29"/>
    <w:bookmarkStart w:id="30" w:name="auckland-community-service-award"/>
    <w:p>
      <w:pPr>
        <w:pStyle w:val="Heading3"/>
      </w:pPr>
      <w:r>
        <w:t xml:space="preserve">Auckland Community Service Award</w:t>
      </w:r>
    </w:p>
    <w:p>
      <w:pPr>
        <w:pStyle w:val="FirstParagraph"/>
      </w:pPr>
      <w:r>
        <w:rPr>
          <w:bCs/>
          <w:b/>
        </w:rPr>
        <w:t xml:space="preserve">Auckland Council</w:t>
      </w:r>
      <w:r>
        <w:t xml:space="preserve"> </w:t>
      </w:r>
      <w:r>
        <w:t xml:space="preserve">| 2021</w:t>
      </w:r>
    </w:p>
    <w:p>
      <w:pPr>
        <w:pStyle w:val="BodyText"/>
      </w:pPr>
      <w:r>
        <w:t xml:space="preserve">Awarded for outstanding contributions to community development through library-led initiatives in New Zealand Auckland.</w:t>
      </w:r>
    </w:p>
    <w:bookmarkEnd w:id="30"/>
    <w:bookmarkEnd w:id="31"/>
    <w:bookmarkStart w:id="32" w:name="professional-memberships"/>
    <w:p>
      <w:pPr>
        <w:pStyle w:val="Heading2"/>
      </w:pPr>
      <w:r>
        <w:t xml:space="preserve">Professional Memberships</w:t>
      </w:r>
    </w:p>
    <w:p>
      <w:pPr>
        <w:numPr>
          <w:ilvl w:val="0"/>
          <w:numId w:val="1005"/>
        </w:numPr>
        <w:pStyle w:val="Compact"/>
      </w:pPr>
      <w:r>
        <w:t xml:space="preserve">New Zealand Library Association (NZLA)</w:t>
      </w:r>
    </w:p>
    <w:p>
      <w:pPr>
        <w:numPr>
          <w:ilvl w:val="0"/>
          <w:numId w:val="1005"/>
        </w:numPr>
        <w:pStyle w:val="Compact"/>
      </w:pPr>
      <w:r>
        <w:t xml:space="preserve">Public Libraries Association of New Zealand (PLA)</w:t>
      </w:r>
    </w:p>
    <w:p>
      <w:pPr>
        <w:numPr>
          <w:ilvl w:val="0"/>
          <w:numId w:val="1005"/>
        </w:numPr>
        <w:pStyle w:val="Compact"/>
      </w:pPr>
      <w:r>
        <w:t xml:space="preserve">Auckland Libraries Advisory Committee</w:t>
      </w:r>
    </w:p>
    <w:bookmarkEnd w:id="32"/>
    <w:bookmarkStart w:id="33" w:name="references"/>
    <w:p>
      <w:pPr>
        <w:pStyle w:val="Heading2"/>
      </w:pPr>
      <w:r>
        <w:t xml:space="preserve">References</w:t>
      </w:r>
    </w:p>
    <w:p>
      <w:pPr>
        <w:pStyle w:val="FirstParagraph"/>
      </w:pPr>
      <w:r>
        <w:t xml:space="preserve">Available upon request. Contact: jane.doe@example.com | +64 9 123 4567</w:t>
      </w:r>
    </w:p>
    <w:p>
      <w:pPr>
        <w:pStyle w:val="BodyText"/>
      </w:pPr>
      <w:r>
        <w:rPr>
          <w:bCs/>
          <w:b/>
        </w:rPr>
        <w:t xml:space="preserve">Note:</w:t>
      </w:r>
      <w:r>
        <w:t xml:space="preserve"> </w:t>
      </w:r>
      <w:r>
        <w:t xml:space="preserve">This Resume is tailored for a Librarian position in New Zealand Auckland, emphasizing skills and experiences relevant to the region’s unique cultural and educational needs. The document adheres to professional standards while highlighting the importance of community-centric library services in Auckland.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New Zealand Auckland</dc:title>
  <dc:creator/>
  <dc:language>en</dc:language>
  <cp:keywords/>
  <dcterms:created xsi:type="dcterms:W3CDTF">2026-07-23T23:24:27Z</dcterms:created>
  <dcterms:modified xsi:type="dcterms:W3CDTF">2026-07-23T23:24:27Z</dcterms:modified>
</cp:coreProperties>
</file>

<file path=docProps/custom.xml><?xml version="1.0" encoding="utf-8"?>
<Properties xmlns="http://schemas.openxmlformats.org/officeDocument/2006/custom-properties" xmlns:vt="http://schemas.openxmlformats.org/officeDocument/2006/docPropsVTypes"/>
</file>