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Resume</w:t>
      </w:r>
      <w:r>
        <w:t xml:space="preserve"> </w:t>
      </w:r>
      <w:r>
        <w:t xml:space="preserve">-</w:t>
      </w:r>
      <w:r>
        <w:t xml:space="preserve"> </w:t>
      </w:r>
      <w:r>
        <w:t xml:space="preserve">Qatar</w:t>
      </w:r>
      <w:r>
        <w:t xml:space="preserve"> </w:t>
      </w:r>
      <w:r>
        <w:t xml:space="preserve">Doha</w:t>
      </w:r>
    </w:p>
    <w:bookmarkStart w:id="30" w:name="john-doe"/>
    <w:p>
      <w:pPr>
        <w:pStyle w:val="Heading1"/>
      </w:pPr>
      <w:r>
        <w:t xml:space="preserve">John Doe</w:t>
      </w:r>
    </w:p>
    <w:p>
      <w:pPr>
        <w:pStyle w:val="FirstParagraph"/>
      </w:pPr>
      <w:r>
        <w:rPr>
          <w:bCs/>
          <w:b/>
        </w:rPr>
        <w:t xml:space="preserve">Contact:</w:t>
      </w:r>
      <w:r>
        <w:t xml:space="preserve"> </w:t>
      </w:r>
      <w:r>
        <w:t xml:space="preserve">+974 1234 5678 | john.doe@example.com | Doha, Qatar</w:t>
      </w:r>
    </w:p>
    <w:bookmarkStart w:id="20" w:name="professional-summary"/>
    <w:p>
      <w:pPr>
        <w:pStyle w:val="Heading2"/>
      </w:pPr>
      <w:r>
        <w:t xml:space="preserve">Professional Summary</w:t>
      </w:r>
    </w:p>
    <w:p>
      <w:pPr>
        <w:pStyle w:val="FirstParagraph"/>
      </w:pPr>
      <w:r>
        <w:t xml:space="preserve">A dedicated and experienced Librarian with over 8 years of expertise in managing library systems, curating academic resources, and fostering community engagement. Passionate about promoting literacy and knowledge-sharing within the vibrant cultural landscape of Qatar Doha. Skilled in digital cataloging, user education, and collaborative projects that align with the vision of Qatar's National Vision 2030. Committed to delivering high-quality library services that support educational institutions, researchers, and the broader public in Doha.</w:t>
      </w:r>
    </w:p>
    <w:bookmarkEnd w:id="20"/>
    <w:bookmarkStart w:id="23" w:name="professional-experience"/>
    <w:p>
      <w:pPr>
        <w:pStyle w:val="Heading2"/>
      </w:pPr>
      <w:r>
        <w:t xml:space="preserve">Professional Experience</w:t>
      </w:r>
    </w:p>
    <w:bookmarkStart w:id="21" w:name="librarian"/>
    <w:p>
      <w:pPr>
        <w:pStyle w:val="Heading3"/>
      </w:pPr>
      <w:r>
        <w:t xml:space="preserve">Librarian</w:t>
      </w:r>
    </w:p>
    <w:p>
      <w:pPr>
        <w:pStyle w:val="FirstParagraph"/>
      </w:pPr>
      <w:r>
        <w:rPr>
          <w:bCs/>
          <w:b/>
        </w:rPr>
        <w:t xml:space="preserve">Qatar National Library (Doha)</w:t>
      </w:r>
    </w:p>
    <w:p>
      <w:pPr>
        <w:pStyle w:val="BodyText"/>
      </w:pPr>
      <w:r>
        <w:rPr>
          <w:iCs/>
          <w:i/>
        </w:rPr>
        <w:t xml:space="preserve">January 2019 – Present</w:t>
      </w:r>
    </w:p>
    <w:p>
      <w:pPr>
        <w:numPr>
          <w:ilvl w:val="0"/>
          <w:numId w:val="1001"/>
        </w:numPr>
        <w:pStyle w:val="Compact"/>
      </w:pPr>
      <w:r>
        <w:t xml:space="preserve">Maintained and expanded the library’s digital and physical collections, ensuring alignment with academic and cultural needs in Qatar Doha.</w:t>
      </w:r>
    </w:p>
    <w:p>
      <w:pPr>
        <w:numPr>
          <w:ilvl w:val="0"/>
          <w:numId w:val="1001"/>
        </w:numPr>
        <w:pStyle w:val="Compact"/>
      </w:pPr>
      <w:r>
        <w:t xml:space="preserve">Developed and implemented a user-centric cataloging system using Koha and Alma, improving access to resources for students, faculty, and researchers.</w:t>
      </w:r>
    </w:p>
    <w:p>
      <w:pPr>
        <w:numPr>
          <w:ilvl w:val="0"/>
          <w:numId w:val="1001"/>
        </w:numPr>
        <w:pStyle w:val="Compact"/>
      </w:pPr>
      <w:r>
        <w:t xml:space="preserve">Organized workshops on information literacy, digital tools, and research methodologies tailored for the Qatari educational sector.</w:t>
      </w:r>
    </w:p>
    <w:p>
      <w:pPr>
        <w:numPr>
          <w:ilvl w:val="0"/>
          <w:numId w:val="1001"/>
        </w:numPr>
        <w:pStyle w:val="Compact"/>
      </w:pPr>
      <w:r>
        <w:t xml:space="preserve">Collaborated with local schools and universities in Doha to integrate library resources into curricula and support interdisciplinary learning.</w:t>
      </w:r>
    </w:p>
    <w:p>
      <w:pPr>
        <w:numPr>
          <w:ilvl w:val="0"/>
          <w:numId w:val="1001"/>
        </w:numPr>
        <w:pStyle w:val="Compact"/>
      </w:pPr>
      <w:r>
        <w:t xml:space="preserve">Managed library staff training programs to enhance service quality and ensure compliance with international library standards.</w:t>
      </w:r>
    </w:p>
    <w:p>
      <w:pPr>
        <w:numPr>
          <w:ilvl w:val="0"/>
          <w:numId w:val="1001"/>
        </w:numPr>
        <w:pStyle w:val="Compact"/>
      </w:pPr>
      <w:r>
        <w:t xml:space="preserve">Participated in the planning of cultural events, including author talks, exhibitions, and multilingual storytime sessions for diverse communities in Doha.</w:t>
      </w:r>
    </w:p>
    <w:bookmarkEnd w:id="21"/>
    <w:bookmarkStart w:id="22" w:name="library-assistant"/>
    <w:p>
      <w:pPr>
        <w:pStyle w:val="Heading3"/>
      </w:pPr>
      <w:r>
        <w:t xml:space="preserve">Library Assistant</w:t>
      </w:r>
    </w:p>
    <w:p>
      <w:pPr>
        <w:pStyle w:val="FirstParagraph"/>
      </w:pPr>
      <w:r>
        <w:rPr>
          <w:bCs/>
          <w:b/>
        </w:rPr>
        <w:t xml:space="preserve">Doha College Library</w:t>
      </w:r>
    </w:p>
    <w:p>
      <w:pPr>
        <w:pStyle w:val="BodyText"/>
      </w:pPr>
      <w:r>
        <w:rPr>
          <w:iCs/>
          <w:i/>
        </w:rPr>
        <w:t xml:space="preserve">June 2015 – December 2018</w:t>
      </w:r>
    </w:p>
    <w:p>
      <w:pPr>
        <w:numPr>
          <w:ilvl w:val="0"/>
          <w:numId w:val="1002"/>
        </w:numPr>
        <w:pStyle w:val="Compact"/>
      </w:pPr>
      <w:r>
        <w:t xml:space="preserve">Provided front-line assistance to students and faculty, including reference queries, resource recommendations, and circulation services.</w:t>
      </w:r>
    </w:p>
    <w:p>
      <w:pPr>
        <w:numPr>
          <w:ilvl w:val="0"/>
          <w:numId w:val="1002"/>
        </w:numPr>
        <w:pStyle w:val="Compact"/>
      </w:pPr>
      <w:r>
        <w:t xml:space="preserve">Supported the digitization of rare manuscripts and historical documents from Qatar’s cultural heritage collections.</w:t>
      </w:r>
    </w:p>
    <w:p>
      <w:pPr>
        <w:numPr>
          <w:ilvl w:val="0"/>
          <w:numId w:val="1002"/>
        </w:numPr>
        <w:pStyle w:val="Compact"/>
      </w:pPr>
      <w:r>
        <w:t xml:space="preserve">Contributed to the development of a mobile library initiative that reached rural areas in Doha, expanding access to educational materials.</w:t>
      </w:r>
    </w:p>
    <w:p>
      <w:pPr>
        <w:numPr>
          <w:ilvl w:val="0"/>
          <w:numId w:val="1002"/>
        </w:numPr>
        <w:pStyle w:val="Compact"/>
      </w:pPr>
      <w:r>
        <w:t xml:space="preserve">Monitored and updated inventory systems to ensure accurate tracking of library assets and user needs.</w:t>
      </w:r>
    </w:p>
    <w:p>
      <w:pPr>
        <w:numPr>
          <w:ilvl w:val="0"/>
          <w:numId w:val="1002"/>
        </w:numPr>
        <w:pStyle w:val="Compact"/>
      </w:pPr>
      <w:r>
        <w:t xml:space="preserve">Assisted in organizing annual reading challenges and literacy campaigns to promote a culture of reading among young learners in Qatar.</w:t>
      </w:r>
    </w:p>
    <w:bookmarkEnd w:id="22"/>
    <w:bookmarkEnd w:id="23"/>
    <w:bookmarkStart w:id="24" w:name="education"/>
    <w:p>
      <w:pPr>
        <w:pStyle w:val="Heading2"/>
      </w:pPr>
      <w:r>
        <w:t xml:space="preserve">Education</w:t>
      </w:r>
    </w:p>
    <w:p>
      <w:pPr>
        <w:pStyle w:val="FirstParagraph"/>
      </w:pPr>
      <w:r>
        <w:rPr>
          <w:bCs/>
          <w:b/>
        </w:rPr>
        <w:t xml:space="preserve">MSc in Library and Information Science</w:t>
      </w:r>
    </w:p>
    <w:p>
      <w:pPr>
        <w:pStyle w:val="BodyText"/>
      </w:pPr>
      <w:r>
        <w:rPr>
          <w:iCs/>
          <w:i/>
        </w:rPr>
        <w:t xml:space="preserve">University of Manchester, UK</w:t>
      </w:r>
    </w:p>
    <w:p>
      <w:pPr>
        <w:pStyle w:val="BodyText"/>
      </w:pPr>
      <w:r>
        <w:rPr>
          <w:iCs/>
          <w:i/>
        </w:rPr>
        <w:t xml:space="preserve">Graduated: 2015</w:t>
      </w:r>
    </w:p>
    <w:p>
      <w:pPr>
        <w:numPr>
          <w:ilvl w:val="0"/>
          <w:numId w:val="1003"/>
        </w:numPr>
        <w:pStyle w:val="Compact"/>
      </w:pPr>
      <w:r>
        <w:t xml:space="preserve">Courses focused on digital preservation, information retrieval systems, and cultural heritage management.</w:t>
      </w:r>
    </w:p>
    <w:p>
      <w:pPr>
        <w:numPr>
          <w:ilvl w:val="0"/>
          <w:numId w:val="1003"/>
        </w:numPr>
        <w:pStyle w:val="Compact"/>
      </w:pPr>
      <w:r>
        <w:t xml:space="preserve">Research project on the role of libraries in promoting intercultural dialogue in multicultural societies like Doha.</w:t>
      </w:r>
    </w:p>
    <w:p>
      <w:pPr>
        <w:pStyle w:val="FirstParagraph"/>
      </w:pPr>
      <w:r>
        <w:rPr>
          <w:bCs/>
          <w:b/>
        </w:rPr>
        <w:t xml:space="preserve">BSc in English Literature</w:t>
      </w:r>
    </w:p>
    <w:p>
      <w:pPr>
        <w:pStyle w:val="BodyText"/>
      </w:pPr>
      <w:r>
        <w:rPr>
          <w:iCs/>
          <w:i/>
        </w:rPr>
        <w:t xml:space="preserve">University of Qatar, Doha</w:t>
      </w:r>
    </w:p>
    <w:p>
      <w:pPr>
        <w:pStyle w:val="BodyText"/>
      </w:pPr>
      <w:r>
        <w:rPr>
          <w:iCs/>
          <w:i/>
        </w:rPr>
        <w:t xml:space="preserve">Graduated: 2012</w:t>
      </w:r>
    </w:p>
    <w:bookmarkEnd w:id="24"/>
    <w:bookmarkStart w:id="25" w:name="skills"/>
    <w:p>
      <w:pPr>
        <w:pStyle w:val="Heading2"/>
      </w:pPr>
      <w:r>
        <w:t xml:space="preserve">Skills</w:t>
      </w:r>
    </w:p>
    <w:p>
      <w:pPr>
        <w:numPr>
          <w:ilvl w:val="0"/>
          <w:numId w:val="1004"/>
        </w:numPr>
        <w:pStyle w:val="Compact"/>
      </w:pPr>
      <w:r>
        <w:rPr>
          <w:bCs/>
          <w:b/>
        </w:rPr>
        <w:t xml:space="preserve">Technical Skills:</w:t>
      </w:r>
      <w:r>
        <w:t xml:space="preserve"> </w:t>
      </w:r>
      <w:r>
        <w:t xml:space="preserve">Proficient in library management systems (Koha, Alma, and Evergreen), digital archiving tools, and Microsoft Office Suite.</w:t>
      </w:r>
    </w:p>
    <w:p>
      <w:pPr>
        <w:numPr>
          <w:ilvl w:val="0"/>
          <w:numId w:val="1004"/>
        </w:numPr>
        <w:pStyle w:val="Compact"/>
      </w:pPr>
      <w:r>
        <w:rPr>
          <w:bCs/>
          <w:b/>
        </w:rPr>
        <w:t xml:space="preserve">Language Skills:</w:t>
      </w:r>
      <w:r>
        <w:t xml:space="preserve"> </w:t>
      </w:r>
      <w:r>
        <w:t xml:space="preserve">Fluent in English and Arabic; basic proficiency in French and Hindi (for community outreach initiatives).</w:t>
      </w:r>
    </w:p>
    <w:p>
      <w:pPr>
        <w:numPr>
          <w:ilvl w:val="0"/>
          <w:numId w:val="1004"/>
        </w:numPr>
        <w:pStyle w:val="Compact"/>
      </w:pPr>
      <w:r>
        <w:rPr>
          <w:bCs/>
          <w:b/>
        </w:rPr>
        <w:t xml:space="preserve">Soft Skills:</w:t>
      </w:r>
      <w:r>
        <w:t xml:space="preserve"> </w:t>
      </w:r>
      <w:r>
        <w:t xml:space="preserve">Strong communication, organizational abilities, and problem-solving skills. Experienced in managing diverse teams and fostering inclusivity.</w:t>
      </w:r>
    </w:p>
    <w:p>
      <w:pPr>
        <w:numPr>
          <w:ilvl w:val="0"/>
          <w:numId w:val="1004"/>
        </w:numPr>
        <w:pStyle w:val="Compact"/>
      </w:pPr>
      <w:r>
        <w:rPr>
          <w:bCs/>
          <w:b/>
        </w:rPr>
        <w:t xml:space="preserve">Cultural Competence:</w:t>
      </w:r>
      <w:r>
        <w:t xml:space="preserve"> </w:t>
      </w:r>
      <w:r>
        <w:t xml:space="preserve">Deep understanding of Qatari values, traditions, and the importance of libraries in supporting national identity and global connectivity.</w:t>
      </w:r>
    </w:p>
    <w:bookmarkEnd w:id="25"/>
    <w:bookmarkStart w:id="26" w:name="certifications"/>
    <w:p>
      <w:pPr>
        <w:pStyle w:val="Heading2"/>
      </w:pPr>
      <w:r>
        <w:t xml:space="preserve">Certifications</w:t>
      </w:r>
    </w:p>
    <w:p>
      <w:pPr>
        <w:numPr>
          <w:ilvl w:val="0"/>
          <w:numId w:val="1005"/>
        </w:numPr>
        <w:pStyle w:val="Compact"/>
      </w:pPr>
      <w:r>
        <w:rPr>
          <w:bCs/>
          <w:b/>
        </w:rPr>
        <w:t xml:space="preserve">Library Assistant Certification</w:t>
      </w:r>
      <w:r>
        <w:t xml:space="preserve">, Qatar Ministry of Education and Higher Education (2018)</w:t>
      </w:r>
    </w:p>
    <w:p>
      <w:pPr>
        <w:numPr>
          <w:ilvl w:val="0"/>
          <w:numId w:val="1005"/>
        </w:numPr>
        <w:pStyle w:val="Compact"/>
      </w:pPr>
      <w:r>
        <w:rPr>
          <w:bCs/>
          <w:b/>
        </w:rPr>
        <w:t xml:space="preserve">Digital Literacy Certification</w:t>
      </w:r>
      <w:r>
        <w:t xml:space="preserve">, UNESCO (2017)</w:t>
      </w:r>
    </w:p>
    <w:p>
      <w:pPr>
        <w:numPr>
          <w:ilvl w:val="0"/>
          <w:numId w:val="1005"/>
        </w:numPr>
        <w:pStyle w:val="Compact"/>
      </w:pPr>
      <w:r>
        <w:rPr>
          <w:bCs/>
          <w:b/>
        </w:rPr>
        <w:t xml:space="preserve">Information Management Course</w:t>
      </w:r>
      <w:r>
        <w:t xml:space="preserve">, ALA (American Library Association) Online (2016)</w:t>
      </w:r>
    </w:p>
    <w:bookmarkEnd w:id="26"/>
    <w:bookmarkStart w:id="27" w:name="professional-affiliations"/>
    <w:p>
      <w:pPr>
        <w:pStyle w:val="Heading2"/>
      </w:pPr>
      <w:r>
        <w:t xml:space="preserve">Professional Affiliations</w:t>
      </w:r>
    </w:p>
    <w:p>
      <w:pPr>
        <w:numPr>
          <w:ilvl w:val="0"/>
          <w:numId w:val="1006"/>
        </w:numPr>
        <w:pStyle w:val="Compact"/>
      </w:pPr>
      <w:r>
        <w:t xml:space="preserve">Member, Qatar Library Association (QLA) – 2019–Present</w:t>
      </w:r>
    </w:p>
    <w:p>
      <w:pPr>
        <w:numPr>
          <w:ilvl w:val="0"/>
          <w:numId w:val="1006"/>
        </w:numPr>
        <w:pStyle w:val="Compact"/>
      </w:pPr>
      <w:r>
        <w:t xml:space="preserve">Volunteer, Doha International Book Fair Committee (2017–2023)</w:t>
      </w:r>
    </w:p>
    <w:p>
      <w:pPr>
        <w:numPr>
          <w:ilvl w:val="0"/>
          <w:numId w:val="1006"/>
        </w:numPr>
        <w:pStyle w:val="Compact"/>
      </w:pPr>
      <w:r>
        <w:t xml:space="preserve">Participant in the “Libraries for All” initiative by the Qatar Foundation.</w:t>
      </w:r>
    </w:p>
    <w:bookmarkEnd w:id="27"/>
    <w:bookmarkStart w:id="28" w:name="additional-information"/>
    <w:p>
      <w:pPr>
        <w:pStyle w:val="Heading2"/>
      </w:pPr>
      <w:r>
        <w:t xml:space="preserve">Additional Information</w:t>
      </w:r>
    </w:p>
    <w:p>
      <w:pPr>
        <w:pStyle w:val="FirstParagraph"/>
      </w:pPr>
      <w:r>
        <w:rPr>
          <w:bCs/>
          <w:b/>
        </w:rPr>
        <w:t xml:space="preserve">Community Engagement:</w:t>
      </w:r>
      <w:r>
        <w:t xml:space="preserve"> </w:t>
      </w:r>
      <w:r>
        <w:t xml:space="preserve">Actively involved in organizing multilingual book clubs and cultural exchange programs at Qatar National Library, fostering dialogue among Doha’s diverse population.</w:t>
      </w:r>
    </w:p>
    <w:p>
      <w:pPr>
        <w:pStyle w:val="BodyText"/>
      </w:pPr>
      <w:r>
        <w:rPr>
          <w:bCs/>
          <w:b/>
        </w:rPr>
        <w:t xml:space="preserve">Achievements:</w:t>
      </w:r>
      <w:r>
        <w:t xml:space="preserve"> </w:t>
      </w:r>
      <w:r>
        <w:t xml:space="preserve">Recognized as “Outstanding Librarian of the Year” by the Qatar Library Association in 2021 for contributions to digital literacy and community outreach.</w:t>
      </w:r>
    </w:p>
    <w:bookmarkEnd w:id="28"/>
    <w:bookmarkStart w:id="29" w:name="references"/>
    <w:p>
      <w:pPr>
        <w:pStyle w:val="Heading2"/>
      </w:pPr>
      <w:r>
        <w:t xml:space="preserve">References</w:t>
      </w:r>
    </w:p>
    <w:p>
      <w:pPr>
        <w:pStyle w:val="FirstParagraph"/>
      </w:pPr>
      <w:r>
        <w:t xml:space="preserve">Available upon request. Please contact the candidate at john.doe@example.com or +974 1234 5678.</w:t>
      </w:r>
    </w:p>
    <w:p>
      <w:pPr>
        <w:pStyle w:val="BodyText"/>
      </w:pPr>
      <w:r>
        <w:t xml:space="preserve">This resume is tailored for a Librarian position in Qatar Doha, emphasizing alignment with local educational and cultural priorities. The content highlights expertise in library management, community engagement, and the unique needs of Doha’s dynamic environment.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Resume - Qatar Doha</dc:title>
  <dc:creator/>
  <dc:language>en</dc:language>
  <cp:keywords/>
  <dcterms:created xsi:type="dcterms:W3CDTF">2026-05-01T04:40:47Z</dcterms:created>
  <dcterms:modified xsi:type="dcterms:W3CDTF">2026-05-01T04:40:47Z</dcterms:modified>
</cp:coreProperties>
</file>

<file path=docProps/custom.xml><?xml version="1.0" encoding="utf-8"?>
<Properties xmlns="http://schemas.openxmlformats.org/officeDocument/2006/custom-properties" xmlns:vt="http://schemas.openxmlformats.org/officeDocument/2006/docPropsVTypes"/>
</file>