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Singapore</w:t>
      </w:r>
    </w:p>
    <w:bookmarkStart w:id="32" w:name="resume"/>
    <w:p>
      <w:pPr>
        <w:pStyle w:val="Heading1"/>
      </w:pPr>
      <w:r>
        <w:rPr>
          <w:bCs/>
          <w:b/>
        </w:rPr>
        <w:t xml:space="preserve">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[+65 9876 5432]</w:t>
      </w:r>
      <w:r>
        <w:br/>
      </w:r>
      <w:r>
        <w:rPr>
          <w:bCs/>
          <w:b/>
        </w:rPr>
        <w:t xml:space="preserve">Address:</w:t>
      </w:r>
      <w:r>
        <w:t xml:space="preserve"> </w:t>
      </w:r>
      <w:r>
        <w:t xml:space="preserve">Singapore, Singapore</w:t>
      </w:r>
    </w:p>
    <w:bookmarkStart w:id="20" w:name="career-objective"/>
    <w:p>
      <w:pPr>
        <w:pStyle w:val="Heading2"/>
      </w:pPr>
      <w:r>
        <w:rPr>
          <w:bCs/>
          <w:b/>
          <w:u w:val="single"/>
        </w:rPr>
        <w:t xml:space="preserve">Career Objective</w:t>
      </w:r>
    </w:p>
    <w:p>
      <w:pPr>
        <w:pStyle w:val="FirstParagraph"/>
      </w:pPr>
      <w:r>
        <w:t xml:space="preserve">Dedicated and experienced Librarian with over [X years] of expertise in managing library systems, curating collections, and fostering community engagement. A strong commitment to promoting literacy, knowledge accessibility, and cultural preservation in Singapore. Seeking to contribute professional skills and passion for library services to enhance the role of libraries as vital hubs for education, innovation, and inclusivity in Singapore.</w:t>
      </w:r>
    </w:p>
    <w:bookmarkEnd w:id="20"/>
    <w:bookmarkStart w:id="21" w:name="professional-summary"/>
    <w:p>
      <w:pPr>
        <w:pStyle w:val="Heading2"/>
      </w:pPr>
      <w:r>
        <w:rPr>
          <w:bCs/>
          <w:b/>
          <w:u w:val="single"/>
        </w:rPr>
        <w:t xml:space="preserve">Professional Summary</w:t>
      </w:r>
    </w:p>
    <w:p>
      <w:pPr>
        <w:pStyle w:val="FirstParagraph"/>
      </w:pPr>
      <w:r>
        <w:t xml:space="preserve">A seasoned Librarian with a proven track record in leading library operations, developing digital resources, and designing programs that meet the evolving needs of diverse communities. In Singapore, where libraries play a critical role in supporting public education and cultural growth, I have consistently focused on creating environments that empower learners and promote lifelong reading habits. My expertise includes cataloging systems (e.g., MARC21), library management software (e.g., Koha, Alma), and implementing initiatives aligned with the National Library Board’s vision of a "Library for Everyone." With a deep understanding of Singapore’s multilingual and multicultural context, I am equipped to address the unique challenges and opportunities in public libraries across the island.</w:t>
      </w:r>
    </w:p>
    <w:bookmarkEnd w:id="21"/>
    <w:bookmarkStart w:id="24" w:name="professional-experience"/>
    <w:p>
      <w:pPr>
        <w:pStyle w:val="Heading2"/>
      </w:pPr>
      <w:r>
        <w:rPr>
          <w:bCs/>
          <w:b/>
          <w:u w:val="single"/>
        </w:rPr>
        <w:t xml:space="preserve">Professional Experience</w:t>
      </w:r>
    </w:p>
    <w:bookmarkStart w:id="22" w:name="X8c5a53a516d32142e2933d732303902a90f6111"/>
    <w:p>
      <w:pPr>
        <w:pStyle w:val="Heading3"/>
      </w:pPr>
      <w:r>
        <w:rPr>
          <w:bCs/>
          <w:b/>
        </w:rPr>
        <w:t xml:space="preserve">Librarian</w:t>
      </w:r>
      <w:r>
        <w:t xml:space="preserve">, National Library Board (NLB), Singapore</w:t>
      </w:r>
      <w:r>
        <w:br/>
      </w:r>
      <w:r>
        <w:rPr>
          <w:iCs/>
          <w:i/>
        </w:rPr>
        <w:t xml:space="preserve">[Start Date] – [End Date]</w:t>
      </w:r>
    </w:p>
    <w:p>
      <w:pPr>
        <w:numPr>
          <w:ilvl w:val="0"/>
          <w:numId w:val="1001"/>
        </w:numPr>
        <w:pStyle w:val="Compact"/>
      </w:pPr>
      <w:r>
        <w:t xml:space="preserve">Managed a dynamic collection of 10,000+ physical and digital resources, ensuring alignment with the needs of Singapore’s diverse population, including children, students, and professionals.</w:t>
      </w:r>
    </w:p>
    <w:p>
      <w:pPr>
        <w:numPr>
          <w:ilvl w:val="0"/>
          <w:numId w:val="1001"/>
        </w:numPr>
        <w:pStyle w:val="Compact"/>
      </w:pPr>
      <w:r>
        <w:t xml:space="preserve">Designed and implemented community engagement programs such as "Reading for All" initiatives that increased library membership by 25% in two years.</w:t>
      </w:r>
    </w:p>
    <w:p>
      <w:pPr>
        <w:numPr>
          <w:ilvl w:val="0"/>
          <w:numId w:val="1001"/>
        </w:numPr>
        <w:pStyle w:val="Compact"/>
      </w:pPr>
      <w:r>
        <w:t xml:space="preserve">Collaborated with educators to integrate library resources into school curricula, supporting the Ministry of Education’s goals for literacy and critical thinking.</w:t>
      </w:r>
    </w:p>
    <w:p>
      <w:pPr>
        <w:numPr>
          <w:ilvl w:val="0"/>
          <w:numId w:val="1001"/>
        </w:numPr>
        <w:pStyle w:val="Compact"/>
      </w:pPr>
      <w:r>
        <w:t xml:space="preserve">Led the digitization of rare manuscripts and historical documents, preserving Singapore’s cultural heritage while making it accessible online via NLB’s digital archive.</w:t>
      </w:r>
    </w:p>
    <w:p>
      <w:pPr>
        <w:numPr>
          <w:ilvl w:val="0"/>
          <w:numId w:val="1001"/>
        </w:numPr>
        <w:pStyle w:val="Compact"/>
      </w:pPr>
      <w:r>
        <w:t xml:space="preserve">Provided expert reference services to patrons in English, Mandarin, Malay, and Tamil, reflecting Singapore’s multilingual identity.</w:t>
      </w:r>
    </w:p>
    <w:bookmarkEnd w:id="22"/>
    <w:bookmarkStart w:id="23" w:name="Xddeeb4b94dd8883c5f806da75bcc74931845089"/>
    <w:p>
      <w:pPr>
        <w:pStyle w:val="Heading3"/>
      </w:pPr>
      <w:r>
        <w:rPr>
          <w:bCs/>
          <w:b/>
        </w:rPr>
        <w:t xml:space="preserve">Library Assistant</w:t>
      </w:r>
      <w:r>
        <w:t xml:space="preserve">, Jurong Public Library, Singapore</w:t>
      </w:r>
      <w:r>
        <w:br/>
      </w:r>
      <w:r>
        <w:rPr>
          <w:iCs/>
          <w:i/>
        </w:rPr>
        <w:t xml:space="preserve">[Start Date] – [End Date]</w:t>
      </w:r>
    </w:p>
    <w:p>
      <w:pPr>
        <w:numPr>
          <w:ilvl w:val="0"/>
          <w:numId w:val="1002"/>
        </w:numPr>
        <w:pStyle w:val="Compact"/>
      </w:pPr>
      <w:r>
        <w:t xml:space="preserve">Assisted in organizing over 500+ community events annually, including workshops on digital literacy, entrepreneurship, and intergenerational learning.</w:t>
      </w:r>
    </w:p>
    <w:p>
      <w:pPr>
        <w:numPr>
          <w:ilvl w:val="0"/>
          <w:numId w:val="1002"/>
        </w:numPr>
        <w:pStyle w:val="Compact"/>
      </w:pPr>
      <w:r>
        <w:t xml:space="preserve">Trained patrons on using library databases and e-resources, contributing to a 40% increase in online resource usage.</w:t>
      </w:r>
    </w:p>
    <w:p>
      <w:pPr>
        <w:numPr>
          <w:ilvl w:val="0"/>
          <w:numId w:val="1002"/>
        </w:numPr>
        <w:pStyle w:val="Compact"/>
      </w:pPr>
      <w:r>
        <w:t xml:space="preserve">Developed a mobile library program that brought books and resources to underserved communities in Singapore’s HDB estates.</w:t>
      </w:r>
    </w:p>
    <w:p>
      <w:pPr>
        <w:numPr>
          <w:ilvl w:val="0"/>
          <w:numId w:val="1002"/>
        </w:numPr>
        <w:pStyle w:val="Compact"/>
      </w:pPr>
      <w:r>
        <w:t xml:space="preserve">Collaborated with local schools and NGOs to create after-school reading programs, fostering a love for learning among children.</w:t>
      </w:r>
    </w:p>
    <w:bookmarkEnd w:id="23"/>
    <w:bookmarkEnd w:id="24"/>
    <w:bookmarkStart w:id="27" w:name="education"/>
    <w:p>
      <w:pPr>
        <w:pStyle w:val="Heading2"/>
      </w:pPr>
      <w:r>
        <w:rPr>
          <w:bCs/>
          <w:b/>
          <w:u w:val="single"/>
        </w:rPr>
        <w:t xml:space="preserve">Education</w:t>
      </w:r>
    </w:p>
    <w:bookmarkStart w:id="25" w:name="X6f370dcf915c0c0a7b5e5fb4b3cb57685816940"/>
    <w:p>
      <w:pPr>
        <w:pStyle w:val="Heading3"/>
      </w:pPr>
      <w:r>
        <w:rPr>
          <w:bCs/>
          <w:b/>
        </w:rPr>
        <w:t xml:space="preserve">Masters in Library Science (MLIS)</w:t>
      </w:r>
      <w:r>
        <w:t xml:space="preserve">, [University Name], [Country]</w:t>
      </w:r>
      <w:r>
        <w:br/>
      </w:r>
      <w:r>
        <w:rPr>
          <w:iCs/>
          <w:i/>
        </w:rPr>
        <w:t xml:space="preserve">[Graduation Date]</w:t>
      </w:r>
    </w:p>
    <w:p>
      <w:pPr>
        <w:pStyle w:val="FirstParagraph"/>
      </w:pPr>
      <w:r>
        <w:t xml:space="preserve">Thesis: "The Role of Libraries in Promoting Digital Inclusion in Urban Communities: A Case Study of Singapore."</w:t>
      </w:r>
    </w:p>
    <w:bookmarkEnd w:id="25"/>
    <w:bookmarkStart w:id="26" w:name="Xda4d0b82c1baa445c3756084d0dd6fb33e76223"/>
    <w:p>
      <w:pPr>
        <w:pStyle w:val="Heading3"/>
      </w:pPr>
      <w:r>
        <w:rPr>
          <w:bCs/>
          <w:b/>
        </w:rPr>
        <w:t xml:space="preserve">Bachelor of Arts (Hons) in Information Studies</w:t>
      </w:r>
      <w:r>
        <w:t xml:space="preserve">, [University Name], [Country]</w:t>
      </w:r>
      <w:r>
        <w:br/>
      </w:r>
      <w:r>
        <w:rPr>
          <w:iCs/>
          <w:i/>
        </w:rPr>
        <w:t xml:space="preserve">[Graduation Date]</w:t>
      </w:r>
    </w:p>
    <w:p>
      <w:pPr>
        <w:pStyle w:val="FirstParagraph"/>
      </w:pPr>
      <w:r>
        <w:t xml:space="preserve">Relevant coursework: Library Management, Information Retrieval, Cultural Heritage Preservation.</w:t>
      </w:r>
    </w:p>
    <w:bookmarkEnd w:id="26"/>
    <w:bookmarkEnd w:id="27"/>
    <w:bookmarkStart w:id="28" w:name="certifications-training"/>
    <w:p>
      <w:pPr>
        <w:pStyle w:val="Heading2"/>
      </w:pPr>
      <w:r>
        <w:rPr>
          <w:bCs/>
          <w:b/>
          <w:u w:val="single"/>
        </w:rPr>
        <w:t xml:space="preserve">Certifications &amp; Training</w:t>
      </w:r>
    </w:p>
    <w:p>
      <w:pPr>
        <w:numPr>
          <w:ilvl w:val="0"/>
          <w:numId w:val="1003"/>
        </w:numPr>
        <w:pStyle w:val="Compact"/>
      </w:pPr>
      <w:r>
        <w:t xml:space="preserve">Certified Digital Literacy Trainer, National Library Board, Singapore (2021)</w:t>
      </w:r>
    </w:p>
    <w:p>
      <w:pPr>
        <w:numPr>
          <w:ilvl w:val="0"/>
          <w:numId w:val="1003"/>
        </w:numPr>
        <w:pStyle w:val="Compact"/>
      </w:pPr>
      <w:r>
        <w:t xml:space="preserve">Project Management Professional (PMP), PMI (2019)</w:t>
      </w:r>
    </w:p>
    <w:p>
      <w:pPr>
        <w:numPr>
          <w:ilvl w:val="0"/>
          <w:numId w:val="1003"/>
        </w:numPr>
        <w:pStyle w:val="Compact"/>
      </w:pPr>
      <w:r>
        <w:t xml:space="preserve">Advanced Cataloging Workshop, Singapore Library Association (2018)</w:t>
      </w:r>
    </w:p>
    <w:bookmarkEnd w:id="28"/>
    <w:bookmarkStart w:id="29" w:name="skills"/>
    <w:p>
      <w:pPr>
        <w:pStyle w:val="Heading2"/>
      </w:pPr>
      <w:r>
        <w:rPr>
          <w:bCs/>
          <w:b/>
          <w:u w:val="single"/>
        </w:rPr>
        <w:t xml:space="preserve">Skills</w:t>
      </w:r>
    </w:p>
    <w:p>
      <w:pPr>
        <w:numPr>
          <w:ilvl w:val="0"/>
          <w:numId w:val="1004"/>
        </w:numPr>
        <w:pStyle w:val="Compact"/>
      </w:pPr>
      <w:r>
        <w:rPr>
          <w:bCs/>
          <w:b/>
        </w:rPr>
        <w:t xml:space="preserve">Library Systems:</w:t>
      </w:r>
      <w:r>
        <w:t xml:space="preserve"> </w:t>
      </w:r>
      <w:r>
        <w:t xml:space="preserve">MARC21, Koha, Alma, OPAC</w:t>
      </w:r>
    </w:p>
    <w:p>
      <w:pPr>
        <w:numPr>
          <w:ilvl w:val="0"/>
          <w:numId w:val="1004"/>
        </w:numPr>
        <w:pStyle w:val="Compact"/>
      </w:pPr>
      <w:r>
        <w:rPr>
          <w:bCs/>
          <w:b/>
        </w:rPr>
        <w:t xml:space="preserve">Digital Resources:</w:t>
      </w:r>
      <w:r>
        <w:t xml:space="preserve"> </w:t>
      </w:r>
      <w:r>
        <w:t xml:space="preserve">E-books, databases (EBSCO, ProQuest), digital archives</w:t>
      </w:r>
    </w:p>
    <w:p>
      <w:pPr>
        <w:numPr>
          <w:ilvl w:val="0"/>
          <w:numId w:val="1004"/>
        </w:numPr>
        <w:pStyle w:val="Compact"/>
      </w:pPr>
      <w:r>
        <w:rPr>
          <w:bCs/>
          <w:b/>
        </w:rPr>
        <w:t xml:space="preserve">Programming &amp; Outreach:</w:t>
      </w:r>
      <w:r>
        <w:t xml:space="preserve"> </w:t>
      </w:r>
      <w:r>
        <w:t xml:space="preserve">Event planning, community workshops, youth literacy programs</w:t>
      </w:r>
    </w:p>
    <w:p>
      <w:pPr>
        <w:numPr>
          <w:ilvl w:val="0"/>
          <w:numId w:val="1004"/>
        </w:numPr>
        <w:pStyle w:val="Compact"/>
      </w:pPr>
      <w:r>
        <w:rPr>
          <w:bCs/>
          <w:b/>
        </w:rPr>
        <w:t xml:space="preserve">Languages:</w:t>
      </w:r>
      <w:r>
        <w:t xml:space="preserve"> </w:t>
      </w:r>
      <w:r>
        <w:t xml:space="preserve">English (fluent), Mandarin (proficient), Malay (basic)</w:t>
      </w:r>
    </w:p>
    <w:p>
      <w:pPr>
        <w:numPr>
          <w:ilvl w:val="0"/>
          <w:numId w:val="1004"/>
        </w:numPr>
        <w:pStyle w:val="Compact"/>
      </w:pPr>
      <w:r>
        <w:rPr>
          <w:bCs/>
          <w:b/>
        </w:rPr>
        <w:t xml:space="preserve">Technologies:</w:t>
      </w:r>
      <w:r>
        <w:t xml:space="preserve"> </w:t>
      </w:r>
      <w:r>
        <w:t xml:space="preserve">Microsoft Office Suite, Google Workspace, basic HTML/CSS for library website maintenance</w:t>
      </w:r>
    </w:p>
    <w:bookmarkEnd w:id="29"/>
    <w:bookmarkStart w:id="30" w:name="projects-initiatives"/>
    <w:p>
      <w:pPr>
        <w:pStyle w:val="Heading2"/>
      </w:pPr>
      <w:r>
        <w:rPr>
          <w:bCs/>
          <w:b/>
          <w:u w:val="single"/>
        </w:rPr>
        <w:t xml:space="preserve">Projects &amp; Initiatives</w:t>
      </w:r>
    </w:p>
    <w:p>
      <w:pPr>
        <w:pStyle w:val="FirstParagraph"/>
      </w:pPr>
      <w:r>
        <w:rPr>
          <w:bCs/>
          <w:b/>
        </w:rPr>
        <w:t xml:space="preserve">"Library on Wheels" Mobile Service:</w:t>
      </w:r>
      <w:r>
        <w:t xml:space="preserve"> </w:t>
      </w:r>
      <w:r>
        <w:t xml:space="preserve">Launched a mobile library van to provide book access to rural and low-income areas in Singapore. The initiative reached over 5,000 residents in its first year.</w:t>
      </w:r>
    </w:p>
    <w:p>
      <w:pPr>
        <w:pStyle w:val="BodyText"/>
      </w:pPr>
      <w:r>
        <w:rPr>
          <w:bCs/>
          <w:b/>
        </w:rPr>
        <w:t xml:space="preserve">Digital Literacy for Seniors:</w:t>
      </w:r>
      <w:r>
        <w:t xml:space="preserve"> </w:t>
      </w:r>
      <w:r>
        <w:t xml:space="preserve">Designed a free training program to teach older adults how to use e-readers, online databases, and digital devices. Partnered with local community centers in Singapore’s Tampines and Sengkang regions.</w:t>
      </w:r>
    </w:p>
    <w:p>
      <w:pPr>
        <w:pStyle w:val="BodyText"/>
      </w:pPr>
      <w:r>
        <w:rPr>
          <w:bCs/>
          <w:b/>
        </w:rPr>
        <w:t xml:space="preserve">Cultural Heritage Preservation:</w:t>
      </w:r>
      <w:r>
        <w:t xml:space="preserve"> </w:t>
      </w:r>
      <w:r>
        <w:t xml:space="preserve">Collaborated with NLB to digitize historical records from the Singapore Malay Archive, making them accessible to researchers globally.</w:t>
      </w:r>
    </w:p>
    <w:bookmarkEnd w:id="30"/>
    <w:bookmarkStart w:id="31" w:name="references"/>
    <w:p>
      <w:pPr>
        <w:pStyle w:val="Heading2"/>
      </w:pPr>
      <w:r>
        <w:rPr>
          <w:bCs/>
          <w:b/>
          <w:u w:val="single"/>
        </w:rPr>
        <w:t xml:space="preserve">References</w:t>
      </w:r>
    </w:p>
    <w:p>
      <w:pPr>
        <w:pStyle w:val="FirstParagraph"/>
      </w:pPr>
      <w:r>
        <w:t xml:space="preserve">Available upon request. Contact [Your Email] or [Your Phone Number].</w:t>
      </w:r>
    </w:p>
    <w:p>
      <w:pPr>
        <w:pStyle w:val="BodyText"/>
      </w:pPr>
      <w:r>
        <w:t xml:space="preserve">This resume is tailored for the Singapore library sector, emphasizing the unique needs and opportunities of libraries in Singapore Singapore.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Singapore</dc:title>
  <dc:creator/>
  <dc:language>en</dc:language>
  <cp:keywords/>
  <dcterms:created xsi:type="dcterms:W3CDTF">2026-07-23T03:41:48Z</dcterms:created>
  <dcterms:modified xsi:type="dcterms:W3CDTF">2026-07-23T03:41:48Z</dcterms:modified>
</cp:coreProperties>
</file>

<file path=docProps/custom.xml><?xml version="1.0" encoding="utf-8"?>
<Properties xmlns="http://schemas.openxmlformats.org/officeDocument/2006/custom-properties" xmlns:vt="http://schemas.openxmlformats.org/officeDocument/2006/docPropsVTypes"/>
</file>