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Turkey</w:t>
      </w:r>
      <w:r>
        <w:t xml:space="preserve"> </w:t>
      </w:r>
      <w:r>
        <w:t xml:space="preserve">Ankara</w:t>
      </w:r>
    </w:p>
    <w:bookmarkStart w:id="34" w:name="resume-for-librarian-in-turkey-ankara"/>
    <w:p>
      <w:pPr>
        <w:pStyle w:val="Heading1"/>
      </w:pPr>
      <w:r>
        <w:t xml:space="preserve">Resume for Librarian in Turkey Ankara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dedicated and passionate librarian with [X years] of experience in managing library services, curating collections, and fostering community engagement. Specialized in providing tailored resources to diverse audiences in Turkey Ankara. Committed to promoting literacy, education, and cultural preservation through innovative library practices. Proficient in both traditional and digital library systems, with a strong understanding of Turkish academic and public library standards.</w:t>
      </w:r>
    </w:p>
    <w:bookmarkEnd w:id="21"/>
    <w:bookmarkStart w:id="25" w:name="work-experience"/>
    <w:p>
      <w:pPr>
        <w:pStyle w:val="Heading2"/>
      </w:pPr>
      <w:r>
        <w:t xml:space="preserve">Work Experience</w:t>
      </w:r>
    </w:p>
    <w:bookmarkStart w:id="22" w:name="head-librarian"/>
    <w:p>
      <w:pPr>
        <w:pStyle w:val="Heading3"/>
      </w:pPr>
      <w:r>
        <w:t xml:space="preserve">Head Librarian</w:t>
      </w:r>
    </w:p>
    <w:p>
      <w:pPr>
        <w:pStyle w:val="FirstParagraph"/>
      </w:pPr>
      <w:r>
        <w:rPr>
          <w:bCs/>
          <w:b/>
        </w:rPr>
        <w:t xml:space="preserve">Ankara Central Library, Turkey Ankara</w:t>
      </w:r>
    </w:p>
    <w:p>
      <w:pPr>
        <w:pStyle w:val="BodyText"/>
      </w:pPr>
      <w:r>
        <w:rPr>
          <w:iCs/>
          <w:i/>
        </w:rPr>
        <w:t xml:space="preserve">January 2018 – Present</w:t>
      </w:r>
    </w:p>
    <w:p>
      <w:pPr>
        <w:numPr>
          <w:ilvl w:val="0"/>
          <w:numId w:val="1001"/>
        </w:numPr>
        <w:pStyle w:val="Compact"/>
      </w:pPr>
      <w:r>
        <w:t xml:space="preserve">Oversee daily operations of the largest public library in Ankara, managing a team of 15 staff members and a collection of over 50,000 books and digital resources.</w:t>
      </w:r>
    </w:p>
    <w:p>
      <w:pPr>
        <w:numPr>
          <w:ilvl w:val="0"/>
          <w:numId w:val="1001"/>
        </w:numPr>
        <w:pStyle w:val="Compact"/>
      </w:pPr>
      <w:r>
        <w:t xml:space="preserve">Implement new cataloging systems aligned with Turkish national library standards (Kütüphane Standartları), improving accessibility for users by 30%.</w:t>
      </w:r>
    </w:p>
    <w:p>
      <w:pPr>
        <w:numPr>
          <w:ilvl w:val="0"/>
          <w:numId w:val="1001"/>
        </w:numPr>
        <w:pStyle w:val="Compact"/>
      </w:pPr>
      <w:r>
        <w:t xml:space="preserve">Organize monthly community events, including author talks, workshops on digital literacy, and cultural programs celebrating Turkish heritage.</w:t>
      </w:r>
    </w:p>
    <w:p>
      <w:pPr>
        <w:numPr>
          <w:ilvl w:val="0"/>
          <w:numId w:val="1001"/>
        </w:numPr>
        <w:pStyle w:val="Compact"/>
      </w:pPr>
      <w:r>
        <w:t xml:space="preserve">Collaborate with local schools and universities to develop educational outreach initiatives, increasing library membership by 25% in two years.</w:t>
      </w:r>
    </w:p>
    <w:bookmarkEnd w:id="22"/>
    <w:bookmarkStart w:id="23" w:name="library-assistant"/>
    <w:p>
      <w:pPr>
        <w:pStyle w:val="Heading3"/>
      </w:pPr>
      <w:r>
        <w:t xml:space="preserve">Library Assistant</w:t>
      </w:r>
    </w:p>
    <w:p>
      <w:pPr>
        <w:pStyle w:val="FirstParagraph"/>
      </w:pPr>
      <w:r>
        <w:rPr>
          <w:bCs/>
          <w:b/>
        </w:rPr>
        <w:t xml:space="preserve">Kocatepe University Library, Turkey Ankara</w:t>
      </w:r>
    </w:p>
    <w:p>
      <w:pPr>
        <w:pStyle w:val="BodyText"/>
      </w:pPr>
      <w:r>
        <w:rPr>
          <w:iCs/>
          <w:i/>
        </w:rPr>
        <w:t xml:space="preserve">June 2014 – December 2017</w:t>
      </w:r>
    </w:p>
    <w:p>
      <w:pPr>
        <w:numPr>
          <w:ilvl w:val="0"/>
          <w:numId w:val="1002"/>
        </w:numPr>
        <w:pStyle w:val="Compact"/>
      </w:pPr>
      <w:r>
        <w:t xml:space="preserve">Assisted in the classification and management of academic resources, including journals, e-books, and multimedia materials.</w:t>
      </w:r>
    </w:p>
    <w:p>
      <w:pPr>
        <w:numPr>
          <w:ilvl w:val="0"/>
          <w:numId w:val="1002"/>
        </w:numPr>
        <w:pStyle w:val="Compact"/>
      </w:pPr>
      <w:r>
        <w:t xml:space="preserve">Provided reference services to students and faculty, offering guidance on research methodologies and information retrieval.</w:t>
      </w:r>
    </w:p>
    <w:p>
      <w:pPr>
        <w:numPr>
          <w:ilvl w:val="0"/>
          <w:numId w:val="1002"/>
        </w:numPr>
        <w:pStyle w:val="Compact"/>
      </w:pPr>
      <w:r>
        <w:t xml:space="preserve">Contributed to the digitization of historical Turkish manuscripts, supporting preservation efforts for rare collections.</w:t>
      </w:r>
    </w:p>
    <w:p>
      <w:pPr>
        <w:numPr>
          <w:ilvl w:val="0"/>
          <w:numId w:val="1002"/>
        </w:numPr>
        <w:pStyle w:val="Compact"/>
      </w:pPr>
      <w:r>
        <w:t xml:space="preserve">Participated in training sessions on emerging technologies in libraries, such as RFID systems and AI-driven cataloging tools.</w:t>
      </w:r>
    </w:p>
    <w:bookmarkEnd w:id="23"/>
    <w:bookmarkStart w:id="24" w:name="intern"/>
    <w:p>
      <w:pPr>
        <w:pStyle w:val="Heading3"/>
      </w:pPr>
      <w:r>
        <w:t xml:space="preserve">Intern</w:t>
      </w:r>
    </w:p>
    <w:p>
      <w:pPr>
        <w:pStyle w:val="FirstParagraph"/>
      </w:pPr>
      <w:r>
        <w:rPr>
          <w:bCs/>
          <w:b/>
        </w:rPr>
        <w:t xml:space="preserve">Beytepe National Library, Turkey Ankara</w:t>
      </w:r>
    </w:p>
    <w:p>
      <w:pPr>
        <w:pStyle w:val="BodyText"/>
      </w:pPr>
      <w:r>
        <w:rPr>
          <w:iCs/>
          <w:i/>
        </w:rPr>
        <w:t xml:space="preserve">June 2012 – August 2012</w:t>
      </w:r>
    </w:p>
    <w:p>
      <w:pPr>
        <w:numPr>
          <w:ilvl w:val="0"/>
          <w:numId w:val="1003"/>
        </w:numPr>
        <w:pStyle w:val="Compact"/>
      </w:pPr>
      <w:r>
        <w:t xml:space="preserve">Gained hands-on experience in library operations, including circulation, shelving, and user services.</w:t>
      </w:r>
    </w:p>
    <w:p>
      <w:pPr>
        <w:numPr>
          <w:ilvl w:val="0"/>
          <w:numId w:val="1003"/>
        </w:numPr>
        <w:pStyle w:val="Compact"/>
      </w:pPr>
      <w:r>
        <w:t xml:space="preserve">Supported the organization of exhibitions highlighting Turkish literature and historical archives.</w:t>
      </w:r>
    </w:p>
    <w:p>
      <w:pPr>
        <w:numPr>
          <w:ilvl w:val="0"/>
          <w:numId w:val="1003"/>
        </w:numPr>
        <w:pStyle w:val="Compact"/>
      </w:pPr>
      <w:r>
        <w:t xml:space="preserve">Learned about the unique challenges of managing a national library in Ankara, such as balancing public access with preservation needs.</w:t>
      </w:r>
    </w:p>
    <w:bookmarkEnd w:id="24"/>
    <w:bookmarkEnd w:id="25"/>
    <w:bookmarkStart w:id="28" w:name="educational-background"/>
    <w:p>
      <w:pPr>
        <w:pStyle w:val="Heading2"/>
      </w:pPr>
      <w:r>
        <w:t xml:space="preserve">Educational Background</w:t>
      </w:r>
    </w:p>
    <w:bookmarkStart w:id="26" w:name="Xf5da991f9e6bc294b070160ab04739c3347276f"/>
    <w:p>
      <w:pPr>
        <w:pStyle w:val="Heading3"/>
      </w:pPr>
      <w:r>
        <w:t xml:space="preserve">Masters in Library and Information Science</w:t>
      </w:r>
    </w:p>
    <w:p>
      <w:pPr>
        <w:pStyle w:val="FirstParagraph"/>
      </w:pPr>
      <w:r>
        <w:rPr>
          <w:bCs/>
          <w:b/>
        </w:rPr>
        <w:t xml:space="preserve">Ankara University, Turkey</w:t>
      </w:r>
    </w:p>
    <w:p>
      <w:pPr>
        <w:pStyle w:val="BodyText"/>
      </w:pPr>
      <w:r>
        <w:rPr>
          <w:iCs/>
          <w:i/>
        </w:rPr>
        <w:t xml:space="preserve">Graduated: June 2014</w:t>
      </w:r>
    </w:p>
    <w:p>
      <w:pPr>
        <w:numPr>
          <w:ilvl w:val="0"/>
          <w:numId w:val="1004"/>
        </w:numPr>
        <w:pStyle w:val="Compact"/>
      </w:pPr>
      <w:r>
        <w:t xml:space="preserve">Thesis: "The Role of Public Libraries in Promoting Social Inclusion in Ankara."</w:t>
      </w:r>
    </w:p>
    <w:p>
      <w:pPr>
        <w:numPr>
          <w:ilvl w:val="0"/>
          <w:numId w:val="1004"/>
        </w:numPr>
        <w:pStyle w:val="Compact"/>
      </w:pPr>
      <w:r>
        <w:t xml:space="preserve">Courses included library management, information technology, and Turkish cultural heritage preservation.</w:t>
      </w:r>
    </w:p>
    <w:bookmarkEnd w:id="26"/>
    <w:bookmarkStart w:id="27" w:name="bachelor-of-arts-in-history"/>
    <w:p>
      <w:pPr>
        <w:pStyle w:val="Heading3"/>
      </w:pPr>
      <w:r>
        <w:t xml:space="preserve">Bachelor of Arts in History</w:t>
      </w:r>
    </w:p>
    <w:p>
      <w:pPr>
        <w:pStyle w:val="FirstParagraph"/>
      </w:pPr>
      <w:r>
        <w:rPr>
          <w:bCs/>
          <w:b/>
        </w:rPr>
        <w:t xml:space="preserve">Orta Doğu Teknik Üniversitesi (ODTÜ), Turkey</w:t>
      </w:r>
    </w:p>
    <w:p>
      <w:pPr>
        <w:pStyle w:val="BodyText"/>
      </w:pPr>
      <w:r>
        <w:rPr>
          <w:iCs/>
          <w:i/>
        </w:rPr>
        <w:t xml:space="preserve">Graduated: June 2012</w:t>
      </w:r>
    </w:p>
    <w:p>
      <w:pPr>
        <w:numPr>
          <w:ilvl w:val="0"/>
          <w:numId w:val="1005"/>
        </w:numPr>
        <w:pStyle w:val="Compact"/>
      </w:pPr>
      <w:r>
        <w:t xml:space="preserve">Focused on Ottoman and modern Turkish history, with a minor in archival studies.</w:t>
      </w:r>
    </w:p>
    <w:p>
      <w:pPr>
        <w:numPr>
          <w:ilvl w:val="0"/>
          <w:numId w:val="1005"/>
        </w:numPr>
        <w:pStyle w:val="Compact"/>
      </w:pPr>
      <w:r>
        <w:t xml:space="preserve">Developed strong research and critical analysis skills, which are essential for library work.</w:t>
      </w:r>
    </w:p>
    <w:bookmarkEnd w:id="27"/>
    <w:bookmarkEnd w:id="28"/>
    <w:bookmarkStart w:id="29" w:name="skills"/>
    <w:p>
      <w:pPr>
        <w:pStyle w:val="Heading2"/>
      </w:pPr>
      <w:r>
        <w:t xml:space="preserve">Skills</w:t>
      </w:r>
    </w:p>
    <w:p>
      <w:pPr>
        <w:numPr>
          <w:ilvl w:val="0"/>
          <w:numId w:val="1006"/>
        </w:numPr>
        <w:pStyle w:val="Compact"/>
      </w:pPr>
      <w:r>
        <w:rPr>
          <w:bCs/>
          <w:b/>
        </w:rPr>
        <w:t xml:space="preserve">Library Management:</w:t>
      </w:r>
      <w:r>
        <w:t xml:space="preserve"> </w:t>
      </w:r>
      <w:r>
        <w:t xml:space="preserve">Proficient in OPAC systems, cataloging standards (ISO 2709), and library software (e.g., Koha, FOLIO).</w:t>
      </w:r>
    </w:p>
    <w:p>
      <w:pPr>
        <w:numPr>
          <w:ilvl w:val="0"/>
          <w:numId w:val="1006"/>
        </w:numPr>
        <w:pStyle w:val="Compact"/>
      </w:pPr>
      <w:r>
        <w:rPr>
          <w:bCs/>
          <w:b/>
        </w:rPr>
        <w:t xml:space="preserve">Cultural Awareness:</w:t>
      </w:r>
      <w:r>
        <w:t xml:space="preserve"> </w:t>
      </w:r>
      <w:r>
        <w:t xml:space="preserve">Deep understanding of Turkish history, literature, and the unique needs of Ankara’s diverse population.</w:t>
      </w:r>
    </w:p>
    <w:p>
      <w:pPr>
        <w:numPr>
          <w:ilvl w:val="0"/>
          <w:numId w:val="1006"/>
        </w:numPr>
        <w:pStyle w:val="Compact"/>
      </w:pPr>
      <w:r>
        <w:rPr>
          <w:bCs/>
          <w:b/>
        </w:rPr>
        <w:t xml:space="preserve">Language Skills:</w:t>
      </w:r>
      <w:r>
        <w:t xml:space="preserve"> </w:t>
      </w:r>
      <w:r>
        <w:t xml:space="preserve">Fluent in Turkish and English; basic knowledge of French and Arabic for resource evaluation.</w:t>
      </w:r>
    </w:p>
    <w:p>
      <w:pPr>
        <w:numPr>
          <w:ilvl w:val="0"/>
          <w:numId w:val="1006"/>
        </w:numPr>
        <w:pStyle w:val="Compact"/>
      </w:pPr>
      <w:r>
        <w:rPr>
          <w:bCs/>
          <w:b/>
        </w:rPr>
        <w:t xml:space="preserve">Community Engagement:</w:t>
      </w:r>
      <w:r>
        <w:t xml:space="preserve"> </w:t>
      </w:r>
      <w:r>
        <w:t xml:space="preserve">Experienced in organizing events that align with local educational goals and cultural initiatives.</w:t>
      </w:r>
    </w:p>
    <w:p>
      <w:pPr>
        <w:numPr>
          <w:ilvl w:val="0"/>
          <w:numId w:val="1006"/>
        </w:numPr>
        <w:pStyle w:val="Compact"/>
      </w:pPr>
      <w:r>
        <w:rPr>
          <w:bCs/>
          <w:b/>
        </w:rPr>
        <w:t xml:space="preserve">Digital Literacy:</w:t>
      </w:r>
      <w:r>
        <w:t xml:space="preserve"> </w:t>
      </w:r>
      <w:r>
        <w:t xml:space="preserve">Skilled in training users on digital resources, e-books, and online databases.</w:t>
      </w:r>
    </w:p>
    <w:bookmarkEnd w:id="29"/>
    <w:bookmarkStart w:id="30" w:name="certifications"/>
    <w:p>
      <w:pPr>
        <w:pStyle w:val="Heading2"/>
      </w:pPr>
      <w:r>
        <w:t xml:space="preserve">Certifications</w:t>
      </w:r>
    </w:p>
    <w:p>
      <w:pPr>
        <w:numPr>
          <w:ilvl w:val="0"/>
          <w:numId w:val="1007"/>
        </w:numPr>
        <w:pStyle w:val="Compact"/>
      </w:pPr>
      <w:r>
        <w:t xml:space="preserve">Library Association of Turkey (KÜTÜK) Certification, 2019.</w:t>
      </w:r>
    </w:p>
    <w:p>
      <w:pPr>
        <w:numPr>
          <w:ilvl w:val="0"/>
          <w:numId w:val="1007"/>
        </w:numPr>
        <w:pStyle w:val="Compact"/>
      </w:pPr>
      <w:r>
        <w:t xml:space="preserve">Google for Education Certification in Digital Literacy, 2021.</w:t>
      </w:r>
    </w:p>
    <w:p>
      <w:pPr>
        <w:numPr>
          <w:ilvl w:val="0"/>
          <w:numId w:val="1007"/>
        </w:numPr>
        <w:pStyle w:val="Compact"/>
      </w:pPr>
      <w:r>
        <w:t xml:space="preserve">Certified RFID Systems Operator, Ankara Library Technology Institute, 2018.</w:t>
      </w:r>
    </w:p>
    <w:bookmarkEnd w:id="30"/>
    <w:bookmarkStart w:id="31" w:name="professional-affiliations"/>
    <w:p>
      <w:pPr>
        <w:pStyle w:val="Heading2"/>
      </w:pPr>
      <w:r>
        <w:t xml:space="preserve">Professional Affiliations</w:t>
      </w:r>
    </w:p>
    <w:p>
      <w:pPr>
        <w:numPr>
          <w:ilvl w:val="0"/>
          <w:numId w:val="1008"/>
        </w:numPr>
        <w:pStyle w:val="Compact"/>
      </w:pPr>
      <w:r>
        <w:t xml:space="preserve">Member, Turkish Library Association (KÜTÜK), since 2015.</w:t>
      </w:r>
    </w:p>
    <w:p>
      <w:pPr>
        <w:numPr>
          <w:ilvl w:val="0"/>
          <w:numId w:val="1008"/>
        </w:numPr>
        <w:pStyle w:val="Compact"/>
      </w:pPr>
      <w:r>
        <w:t xml:space="preserve">Volunteer, Ankara Cultural Heritage Preservation Society, 2017–Present.</w:t>
      </w:r>
    </w:p>
    <w:p>
      <w:pPr>
        <w:numPr>
          <w:ilvl w:val="0"/>
          <w:numId w:val="1008"/>
        </w:numPr>
        <w:pStyle w:val="Compact"/>
      </w:pPr>
      <w:r>
        <w:t xml:space="preserve">Contributor to the "Ankara Library News" newsletter, sharing insights on library trends and community projects.</w:t>
      </w:r>
    </w:p>
    <w:bookmarkEnd w:id="31"/>
    <w:bookmarkStart w:id="32" w:name="special-projects"/>
    <w:p>
      <w:pPr>
        <w:pStyle w:val="Heading2"/>
      </w:pPr>
      <w:r>
        <w:t xml:space="preserve">Special Projects</w:t>
      </w:r>
    </w:p>
    <w:p>
      <w:pPr>
        <w:pStyle w:val="FirstParagraph"/>
      </w:pPr>
      <w:r>
        <w:rPr>
          <w:bCs/>
          <w:b/>
        </w:rPr>
        <w:t xml:space="preserve">"Digital Bridges in Ankara":</w:t>
      </w:r>
      <w:r>
        <w:t xml:space="preserve"> </w:t>
      </w:r>
      <w:r>
        <w:t xml:space="preserve">Led a project to digitize rare Turkish manuscripts, making them accessible online for researchers and the public. Recognized by the Ministry of Culture and Tourism in 2019.</w:t>
      </w:r>
    </w:p>
    <w:p>
      <w:pPr>
        <w:pStyle w:val="BodyText"/>
      </w:pPr>
      <w:r>
        <w:rPr>
          <w:bCs/>
          <w:b/>
        </w:rPr>
        <w:t xml:space="preserve">"Ankara Read Aloud":</w:t>
      </w:r>
      <w:r>
        <w:t xml:space="preserve"> </w:t>
      </w:r>
      <w:r>
        <w:t xml:space="preserve">Initiated a monthly storytelling program for children, partnering with local schools to promote early literacy. Increased participation by 40% within two years.</w:t>
      </w:r>
    </w:p>
    <w:bookmarkEnd w:id="32"/>
    <w:bookmarkStart w:id="33" w:name="references"/>
    <w:p>
      <w:pPr>
        <w:pStyle w:val="Heading2"/>
      </w:pPr>
      <w:r>
        <w:t xml:space="preserve">References</w:t>
      </w:r>
    </w:p>
    <w:p>
      <w:pPr>
        <w:pStyle w:val="FirstParagraph"/>
      </w:pPr>
      <w:r>
        <w:t xml:space="preserve">Available upon request. Former supervisors and colleagues in Ankara’s library community can attest to my dedication and expertise as a librarian.</w:t>
      </w:r>
    </w:p>
    <w:bookmarkEnd w:id="33"/>
    <w:p>
      <w:pPr>
        <w:pStyle w:val="BodyText"/>
      </w:pPr>
      <w:r>
        <w:t xml:space="preserve">This resume is tailored for a librarian position in Turkey Ankara, emphasizing local relevance, cultural understanding, and professional excellence.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Turkey Ankara</dc:title>
  <dc:creator/>
  <dc:language>en</dc:language>
  <cp:keywords/>
  <dcterms:created xsi:type="dcterms:W3CDTF">2026-07-20T07:18:34Z</dcterms:created>
  <dcterms:modified xsi:type="dcterms:W3CDTF">2026-07-20T07:18:34Z</dcterms:modified>
</cp:coreProperties>
</file>

<file path=docProps/custom.xml><?xml version="1.0" encoding="utf-8"?>
<Properties xmlns="http://schemas.openxmlformats.org/officeDocument/2006/custom-properties" xmlns:vt="http://schemas.openxmlformats.org/officeDocument/2006/docPropsVTypes"/>
</file>