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p>
    <w:bookmarkStart w:id="36" w:name="Xeb82803d62b7419a9e7089b15e52357eac7679c"/>
    <w:p>
      <w:pPr>
        <w:pStyle w:val="Heading1"/>
      </w:pPr>
      <w:r>
        <w:t xml:space="preserve">Resume for Librarian in the United States New York City</w:t>
      </w:r>
    </w:p>
    <w:bookmarkStart w:id="20" w:name="john-a.-thompson"/>
    <w:p>
      <w:pPr>
        <w:pStyle w:val="Heading2"/>
      </w:pPr>
      <w:r>
        <w:t xml:space="preserve">John A. Thompson</w:t>
      </w:r>
    </w:p>
    <w:p>
      <w:pPr>
        <w:pStyle w:val="FirstParagraph"/>
      </w:pPr>
      <w:r>
        <w:rPr>
          <w:bCs/>
          <w:b/>
        </w:rPr>
        <w:t xml:space="preserve">Address:</w:t>
      </w:r>
      <w:r>
        <w:t xml:space="preserve"> </w:t>
      </w:r>
      <w:r>
        <w:t xml:space="preserve">123 Main Street, New York, NY 10001</w:t>
      </w:r>
    </w:p>
    <w:p>
      <w:pPr>
        <w:pStyle w:val="BodyText"/>
      </w:pPr>
      <w:r>
        <w:rPr>
          <w:bCs/>
          <w:b/>
        </w:rPr>
        <w:t xml:space="preserve">Email:</w:t>
      </w:r>
      <w:r>
        <w:t xml:space="preserve"> </w:t>
      </w:r>
      <w:r>
        <w:t xml:space="preserve">john.thompson@example.com |</w:t>
      </w:r>
      <w:r>
        <w:t xml:space="preserve"> </w:t>
      </w:r>
      <w:r>
        <w:rPr>
          <w:bCs/>
          <w:b/>
        </w:rPr>
        <w:t xml:space="preserve">Phone:</w:t>
      </w:r>
      <w:r>
        <w:t xml:space="preserve"> </w:t>
      </w:r>
      <w:r>
        <w:t xml:space="preserve">(555) 123-4567</w:t>
      </w:r>
    </w:p>
    <w:p>
      <w:pPr>
        <w:pStyle w:val="BodyText"/>
      </w:pPr>
      <w:r>
        <w:rPr>
          <w:bCs/>
          <w:b/>
        </w:rPr>
        <w:t xml:space="preserve">LinkedIn:</w:t>
      </w:r>
      <w:r>
        <w:t xml:space="preserve"> </w:t>
      </w:r>
      <w:r>
        <w:t xml:space="preserve">linkedin.com/in/johnthompsonlibrarian |</w:t>
      </w:r>
      <w:r>
        <w:t xml:space="preserve"> </w:t>
      </w:r>
      <w:r>
        <w:rPr>
          <w:bCs/>
          <w:b/>
        </w:rPr>
        <w:t xml:space="preserve">Websites:</w:t>
      </w:r>
      <w:r>
        <w:t xml:space="preserve"> </w:t>
      </w:r>
      <w:r>
        <w:t xml:space="preserve">www.nyclibraries.org</w:t>
      </w:r>
    </w:p>
    <w:bookmarkEnd w:id="20"/>
    <w:bookmarkStart w:id="21" w:name="professional-summary"/>
    <w:p>
      <w:pPr>
        <w:pStyle w:val="Heading2"/>
      </w:pPr>
      <w:r>
        <w:t xml:space="preserve">Professional Summary</w:t>
      </w:r>
    </w:p>
    <w:p>
      <w:pPr>
        <w:pStyle w:val="FirstParagraph"/>
      </w:pPr>
      <w:r>
        <w:t xml:space="preserve">Dedicated and experienced Librarian with over 8 years of expertise in managing library operations, community engagement, and digital resource development. A graduate of the School of Library Science at Columbia University, I am committed to fostering equitable access to information and supporting lifelong learning in the vibrant cultural landscape of New York City. My work aligns with the mission of libraries as dynamic hubs for education, innovation, and civic participation in the United States.</w:t>
      </w:r>
    </w:p>
    <w:bookmarkEnd w:id="21"/>
    <w:bookmarkStart w:id="25" w:name="professional-experience"/>
    <w:p>
      <w:pPr>
        <w:pStyle w:val="Heading2"/>
      </w:pPr>
      <w:r>
        <w:t xml:space="preserve">Professional Experience</w:t>
      </w:r>
    </w:p>
    <w:bookmarkStart w:id="22" w:name="librarian-brooklyn-public-library"/>
    <w:p>
      <w:pPr>
        <w:pStyle w:val="Heading3"/>
      </w:pPr>
      <w:r>
        <w:t xml:space="preserve">Librarian, Brooklyn Public Library</w:t>
      </w:r>
    </w:p>
    <w:p>
      <w:pPr>
        <w:pStyle w:val="FirstParagraph"/>
      </w:pPr>
      <w:r>
        <w:rPr>
          <w:bCs/>
          <w:b/>
        </w:rPr>
        <w:t xml:space="preserve">June 2018 – Present</w:t>
      </w:r>
    </w:p>
    <w:p>
      <w:pPr>
        <w:numPr>
          <w:ilvl w:val="0"/>
          <w:numId w:val="1001"/>
        </w:numPr>
        <w:pStyle w:val="Compact"/>
      </w:pPr>
      <w:r>
        <w:t xml:space="preserve">Managed a team of 15 library staff and volunteers to ensure seamless daily operations, including circulation, programming, and customer service in one of the largest public library systems in the United States.</w:t>
      </w:r>
    </w:p>
    <w:p>
      <w:pPr>
        <w:numPr>
          <w:ilvl w:val="0"/>
          <w:numId w:val="1001"/>
        </w:numPr>
        <w:pStyle w:val="Compact"/>
      </w:pPr>
      <w:r>
        <w:t xml:space="preserve">Designed and implemented a digital literacy initiative targeting underserved communities in New York City, increasing access to free computer training workshops by 40% within two years.</w:t>
      </w:r>
    </w:p>
    <w:p>
      <w:pPr>
        <w:numPr>
          <w:ilvl w:val="0"/>
          <w:numId w:val="1001"/>
        </w:numPr>
        <w:pStyle w:val="Compact"/>
      </w:pPr>
      <w:r>
        <w:t xml:space="preserve">Collaborated with local schools and nonprofits to develop after-school tutoring programs, reaching over 1,200 students annually in the Bronx and Queens.</w:t>
      </w:r>
    </w:p>
    <w:p>
      <w:pPr>
        <w:numPr>
          <w:ilvl w:val="0"/>
          <w:numId w:val="1001"/>
        </w:numPr>
        <w:pStyle w:val="Compact"/>
      </w:pPr>
      <w:r>
        <w:t xml:space="preserve">Overhauled the library’s catalog system to integrate modern metadata standards, improving search efficiency for patrons by 30%.</w:t>
      </w:r>
    </w:p>
    <w:p>
      <w:pPr>
        <w:numPr>
          <w:ilvl w:val="0"/>
          <w:numId w:val="1001"/>
        </w:numPr>
        <w:pStyle w:val="Compact"/>
      </w:pPr>
      <w:r>
        <w:t xml:space="preserve">Secured $250,000 in grants from the New York State Library and private foundations to fund community outreach projects, including a mobile library unit for remote areas of NYC.</w:t>
      </w:r>
    </w:p>
    <w:bookmarkEnd w:id="22"/>
    <w:bookmarkStart w:id="23" w:name="X7b53507976de8137d9600a55d21cc2f0fc78dac"/>
    <w:p>
      <w:pPr>
        <w:pStyle w:val="Heading3"/>
      </w:pPr>
      <w:r>
        <w:t xml:space="preserve">Assistant Librarian, Queens Borough Public Library</w:t>
      </w:r>
    </w:p>
    <w:p>
      <w:pPr>
        <w:pStyle w:val="FirstParagraph"/>
      </w:pPr>
      <w:r>
        <w:rPr>
          <w:bCs/>
          <w:b/>
        </w:rPr>
        <w:t xml:space="preserve">January 2015 – May 2018</w:t>
      </w:r>
    </w:p>
    <w:p>
      <w:pPr>
        <w:numPr>
          <w:ilvl w:val="0"/>
          <w:numId w:val="1002"/>
        </w:numPr>
        <w:pStyle w:val="Compact"/>
      </w:pPr>
      <w:r>
        <w:t xml:space="preserve">Supported the management of over 50,000 items in the circulating collection, with a focus on children’s and teen resources to align with New York City’s educational priorities.</w:t>
      </w:r>
    </w:p>
    <w:p>
      <w:pPr>
        <w:numPr>
          <w:ilvl w:val="0"/>
          <w:numId w:val="1002"/>
        </w:numPr>
        <w:pStyle w:val="Compact"/>
      </w:pPr>
      <w:r>
        <w:t xml:space="preserve">Organized monthly cultural events, such as author readings and art exhibitions, which attracted over 10,000 attendees annually and enhanced the library’s role as a community gathering space.</w:t>
      </w:r>
    </w:p>
    <w:p>
      <w:pPr>
        <w:numPr>
          <w:ilvl w:val="0"/>
          <w:numId w:val="1002"/>
        </w:numPr>
        <w:pStyle w:val="Compact"/>
      </w:pPr>
      <w:r>
        <w:t xml:space="preserve">Provided reference assistance to patrons in English, Spanish, and Mandarin, reflecting the multilingual demographics of New York City.</w:t>
      </w:r>
    </w:p>
    <w:p>
      <w:pPr>
        <w:numPr>
          <w:ilvl w:val="0"/>
          <w:numId w:val="1002"/>
        </w:numPr>
        <w:pStyle w:val="Compact"/>
      </w:pPr>
      <w:r>
        <w:t xml:space="preserve">Developed a volunteer program that recruited 200+ local residents to assist with book donations and library events, strengthening community ties.</w:t>
      </w:r>
    </w:p>
    <w:p>
      <w:pPr>
        <w:numPr>
          <w:ilvl w:val="0"/>
          <w:numId w:val="1002"/>
        </w:numPr>
        <w:pStyle w:val="Compact"/>
      </w:pPr>
      <w:r>
        <w:t xml:space="preserve">Trained staff on new library management software (Koha), reducing processing time for new materials by 25%.</w:t>
      </w:r>
    </w:p>
    <w:bookmarkEnd w:id="23"/>
    <w:bookmarkStart w:id="24" w:name="library-intern-new-york-public-library"/>
    <w:p>
      <w:pPr>
        <w:pStyle w:val="Heading3"/>
      </w:pPr>
      <w:r>
        <w:t xml:space="preserve">Library Intern, New York Public Library</w:t>
      </w:r>
    </w:p>
    <w:p>
      <w:pPr>
        <w:pStyle w:val="FirstParagraph"/>
      </w:pPr>
      <w:r>
        <w:rPr>
          <w:bCs/>
          <w:b/>
        </w:rPr>
        <w:t xml:space="preserve">Summer 2014</w:t>
      </w:r>
    </w:p>
    <w:p>
      <w:pPr>
        <w:numPr>
          <w:ilvl w:val="0"/>
          <w:numId w:val="1003"/>
        </w:numPr>
        <w:pStyle w:val="Compact"/>
      </w:pPr>
      <w:r>
        <w:t xml:space="preserve">Assisted in the cataloging and preservation of rare manuscripts from the Schomburg Center for Research in Black Culture, contributing to the library’s archival collections.</w:t>
      </w:r>
    </w:p>
    <w:p>
      <w:pPr>
        <w:numPr>
          <w:ilvl w:val="0"/>
          <w:numId w:val="1003"/>
        </w:numPr>
        <w:pStyle w:val="Compact"/>
      </w:pPr>
      <w:r>
        <w:t xml:space="preserve">Supported outreach efforts to underserved neighborhoods, including distributing free library cards and promoting digital resources via social media campaigns.</w:t>
      </w:r>
    </w:p>
    <w:bookmarkEnd w:id="24"/>
    <w:bookmarkEnd w:id="25"/>
    <w:bookmarkStart w:id="28" w:name="education"/>
    <w:p>
      <w:pPr>
        <w:pStyle w:val="Heading2"/>
      </w:pPr>
      <w:r>
        <w:t xml:space="preserve">Education</w:t>
      </w:r>
    </w:p>
    <w:bookmarkStart w:id="26" w:name="Xfd72bda8317700bfe012279a535183f760ee17c"/>
    <w:p>
      <w:pPr>
        <w:pStyle w:val="Heading3"/>
      </w:pPr>
      <w:r>
        <w:t xml:space="preserve">Masters of Library Science (MLS), Columbia University</w:t>
      </w:r>
    </w:p>
    <w:p>
      <w:pPr>
        <w:pStyle w:val="FirstParagraph"/>
      </w:pPr>
      <w:r>
        <w:rPr>
          <w:bCs/>
          <w:b/>
        </w:rPr>
        <w:t xml:space="preserve">Graduated: May 2014</w:t>
      </w:r>
    </w:p>
    <w:p>
      <w:pPr>
        <w:numPr>
          <w:ilvl w:val="0"/>
          <w:numId w:val="1004"/>
        </w:numPr>
        <w:pStyle w:val="Compact"/>
      </w:pPr>
      <w:r>
        <w:t xml:space="preserve">Courses included information organization, digital libraries, and library administration, with a focus on urban library systems in the United States.</w:t>
      </w:r>
    </w:p>
    <w:p>
      <w:pPr>
        <w:numPr>
          <w:ilvl w:val="0"/>
          <w:numId w:val="1004"/>
        </w:numPr>
        <w:pStyle w:val="Compact"/>
      </w:pPr>
      <w:r>
        <w:t xml:space="preserve">Completed a capstone project on "Leveraging Technology to Enhance Access in Public Libraries," which was presented at the American Library Association Annual Conference in Chicago.</w:t>
      </w:r>
    </w:p>
    <w:bookmarkEnd w:id="26"/>
    <w:bookmarkStart w:id="27" w:name="Xe7a56516d90f479208837e4bb15bc91279f9383"/>
    <w:p>
      <w:pPr>
        <w:pStyle w:val="Heading3"/>
      </w:pPr>
      <w:r>
        <w:t xml:space="preserve">Bachelor of Arts, History, New York University</w:t>
      </w:r>
    </w:p>
    <w:p>
      <w:pPr>
        <w:pStyle w:val="FirstParagraph"/>
      </w:pPr>
      <w:r>
        <w:rPr>
          <w:bCs/>
          <w:b/>
        </w:rPr>
        <w:t xml:space="preserve">Graduated: May 2011</w:t>
      </w:r>
    </w:p>
    <w:bookmarkEnd w:id="27"/>
    <w:bookmarkEnd w:id="28"/>
    <w:bookmarkStart w:id="29" w:name="skills"/>
    <w:p>
      <w:pPr>
        <w:pStyle w:val="Heading2"/>
      </w:pPr>
      <w:r>
        <w:t xml:space="preserve">Skills</w:t>
      </w:r>
    </w:p>
    <w:p>
      <w:pPr>
        <w:numPr>
          <w:ilvl w:val="0"/>
          <w:numId w:val="1005"/>
        </w:numPr>
        <w:pStyle w:val="Compact"/>
      </w:pPr>
      <w:r>
        <w:rPr>
          <w:bCs/>
          <w:b/>
        </w:rPr>
        <w:t xml:space="preserve">Library Management:</w:t>
      </w:r>
      <w:r>
        <w:t xml:space="preserve"> </w:t>
      </w:r>
      <w:r>
        <w:t xml:space="preserve">Cataloging, collection development, budget planning, and staff supervision.</w:t>
      </w:r>
    </w:p>
    <w:p>
      <w:pPr>
        <w:numPr>
          <w:ilvl w:val="0"/>
          <w:numId w:val="1005"/>
        </w:numPr>
        <w:pStyle w:val="Compact"/>
      </w:pPr>
      <w:r>
        <w:rPr>
          <w:bCs/>
          <w:b/>
        </w:rPr>
        <w:t xml:space="preserve">Digital Literacy:</w:t>
      </w:r>
      <w:r>
        <w:t xml:space="preserve"> </w:t>
      </w:r>
      <w:r>
        <w:t xml:space="preserve">Proficient in OPAC systems (Koha, Libsys), digital archives, and library databases (EBSCOhost, ProQuest).</w:t>
      </w:r>
    </w:p>
    <w:p>
      <w:pPr>
        <w:numPr>
          <w:ilvl w:val="0"/>
          <w:numId w:val="1005"/>
        </w:numPr>
        <w:pStyle w:val="Compact"/>
      </w:pPr>
      <w:r>
        <w:rPr>
          <w:bCs/>
          <w:b/>
        </w:rPr>
        <w:t xml:space="preserve">Community Engagement:</w:t>
      </w:r>
      <w:r>
        <w:t xml:space="preserve"> </w:t>
      </w:r>
      <w:r>
        <w:t xml:space="preserve">Experience organizing programs for diverse populations, including immigrants and senior citizens.</w:t>
      </w:r>
    </w:p>
    <w:p>
      <w:pPr>
        <w:numPr>
          <w:ilvl w:val="0"/>
          <w:numId w:val="1005"/>
        </w:numPr>
        <w:pStyle w:val="Compact"/>
      </w:pPr>
      <w:r>
        <w:rPr>
          <w:bCs/>
          <w:b/>
        </w:rPr>
        <w:t xml:space="preserve">Grant Writing:</w:t>
      </w:r>
      <w:r>
        <w:t xml:space="preserve"> </w:t>
      </w:r>
      <w:r>
        <w:t xml:space="preserve">Successfully secured funding from federal and state agencies for library initiatives.</w:t>
      </w:r>
    </w:p>
    <w:p>
      <w:pPr>
        <w:numPr>
          <w:ilvl w:val="0"/>
          <w:numId w:val="1005"/>
        </w:numPr>
        <w:pStyle w:val="Compact"/>
      </w:pPr>
      <w:r>
        <w:rPr>
          <w:bCs/>
          <w:b/>
        </w:rPr>
        <w:t xml:space="preserve">Languages:</w:t>
      </w:r>
      <w:r>
        <w:t xml:space="preserve"> </w:t>
      </w:r>
      <w:r>
        <w:t xml:space="preserve">Fluent in English and Spanish; basic proficiency in Mandarin (written/verbal).</w:t>
      </w:r>
    </w:p>
    <w:bookmarkEnd w:id="29"/>
    <w:bookmarkStart w:id="30" w:name="certifications"/>
    <w:p>
      <w:pPr>
        <w:pStyle w:val="Heading2"/>
      </w:pPr>
      <w:r>
        <w:t xml:space="preserve">Certifications</w:t>
      </w:r>
    </w:p>
    <w:p>
      <w:pPr>
        <w:numPr>
          <w:ilvl w:val="0"/>
          <w:numId w:val="1006"/>
        </w:numPr>
        <w:pStyle w:val="Compact"/>
      </w:pPr>
      <w:r>
        <w:rPr>
          <w:bCs/>
          <w:b/>
        </w:rPr>
        <w:t xml:space="preserve">American Library Association (ALA) Certification:</w:t>
      </w:r>
      <w:r>
        <w:t xml:space="preserve"> </w:t>
      </w:r>
      <w:r>
        <w:t xml:space="preserve">2016</w:t>
      </w:r>
    </w:p>
    <w:p>
      <w:pPr>
        <w:numPr>
          <w:ilvl w:val="0"/>
          <w:numId w:val="1006"/>
        </w:numPr>
        <w:pStyle w:val="Compact"/>
      </w:pPr>
      <w:r>
        <w:rPr>
          <w:bCs/>
          <w:b/>
        </w:rPr>
        <w:t xml:space="preserve">Google Digital Garage Certification in Digital Marketing:</w:t>
      </w:r>
      <w:r>
        <w:t xml:space="preserve"> </w:t>
      </w:r>
      <w:r>
        <w:t xml:space="preserve">2020</w:t>
      </w:r>
    </w:p>
    <w:p>
      <w:pPr>
        <w:numPr>
          <w:ilvl w:val="0"/>
          <w:numId w:val="1006"/>
        </w:numPr>
        <w:pStyle w:val="Compact"/>
      </w:pPr>
      <w:r>
        <w:rPr>
          <w:bCs/>
          <w:b/>
        </w:rPr>
        <w:t xml:space="preserve">New York State Library Association (NYSLA) Continuing Education:</w:t>
      </w:r>
      <w:r>
        <w:t xml:space="preserve"> </w:t>
      </w:r>
      <w:r>
        <w:t xml:space="preserve">Ongoing, with focus on emerging technologies and equity in libraries.</w:t>
      </w:r>
    </w:p>
    <w:bookmarkEnd w:id="30"/>
    <w:bookmarkStart w:id="33" w:name="projects-initiatives"/>
    <w:p>
      <w:pPr>
        <w:pStyle w:val="Heading2"/>
      </w:pPr>
      <w:r>
        <w:t xml:space="preserve">Projects &amp; Initiatives</w:t>
      </w:r>
    </w:p>
    <w:bookmarkStart w:id="31" w:name="nyc-digital-access-program-2019present"/>
    <w:p>
      <w:pPr>
        <w:pStyle w:val="Heading3"/>
      </w:pPr>
      <w:r>
        <w:t xml:space="preserve">NYC Digital Access Program (2019–Present)</w:t>
      </w:r>
    </w:p>
    <w:p>
      <w:pPr>
        <w:pStyle w:val="FirstParagraph"/>
      </w:pPr>
      <w:r>
        <w:t xml:space="preserve">Led the expansion of free Wi-Fi and computer access in 10 branch libraries across Manhattan, Brooklyn, and Queens, directly addressing the digital divide in New York City. The initiative increased library card sign-ups by 25% and supported remote learning for over 50,000 students during the pandemic.</w:t>
      </w:r>
    </w:p>
    <w:bookmarkEnd w:id="31"/>
    <w:bookmarkStart w:id="32" w:name="community-storytelling-series"/>
    <w:p>
      <w:pPr>
        <w:pStyle w:val="Heading3"/>
      </w:pPr>
      <w:r>
        <w:t xml:space="preserve">Community Storytelling Series</w:t>
      </w:r>
    </w:p>
    <w:p>
      <w:pPr>
        <w:pStyle w:val="FirstParagraph"/>
      </w:pPr>
      <w:r>
        <w:t xml:space="preserve">Founded a monthly event in partnership with local authors and immigrant communities to share personal narratives. This program fostered cross-cultural understanding and was featured in The New York Times as a model for inclusive programming.</w:t>
      </w:r>
    </w:p>
    <w:bookmarkEnd w:id="32"/>
    <w:bookmarkEnd w:id="33"/>
    <w:bookmarkStart w:id="34" w:name="publications-presentations"/>
    <w:p>
      <w:pPr>
        <w:pStyle w:val="Heading2"/>
      </w:pPr>
      <w:r>
        <w:t xml:space="preserve">Publications &amp; Presentations</w:t>
      </w:r>
    </w:p>
    <w:p>
      <w:pPr>
        <w:numPr>
          <w:ilvl w:val="0"/>
          <w:numId w:val="1007"/>
        </w:numPr>
        <w:pStyle w:val="Compact"/>
      </w:pPr>
      <w:r>
        <w:rPr>
          <w:bCs/>
          <w:b/>
        </w:rPr>
        <w:t xml:space="preserve">"Libraries as Community Anchors in Urban Settings,"</w:t>
      </w:r>
      <w:r>
        <w:t xml:space="preserve"> </w:t>
      </w:r>
      <w:r>
        <w:t xml:space="preserve">presented at the ALA Annual Conference (2021).</w:t>
      </w:r>
    </w:p>
    <w:p>
      <w:pPr>
        <w:numPr>
          <w:ilvl w:val="0"/>
          <w:numId w:val="1007"/>
        </w:numPr>
        <w:pStyle w:val="Compact"/>
      </w:pPr>
      <w:r>
        <w:rPr>
          <w:bCs/>
          <w:b/>
        </w:rPr>
        <w:t xml:space="preserve">"Bridging the Digital Divide: Strategies for NYC Libraries,"</w:t>
      </w:r>
      <w:r>
        <w:t xml:space="preserve"> </w:t>
      </w:r>
      <w:r>
        <w:t xml:space="preserve">published in the Journal of Library Administration (2019).</w:t>
      </w:r>
    </w:p>
    <w:bookmarkEnd w:id="34"/>
    <w:bookmarkStart w:id="35" w:name="references"/>
    <w:p>
      <w:pPr>
        <w:pStyle w:val="Heading2"/>
      </w:pPr>
      <w:r>
        <w:t xml:space="preserve">References</w:t>
      </w:r>
    </w:p>
    <w:p>
      <w:pPr>
        <w:pStyle w:val="FirstParagraph"/>
      </w:pPr>
      <w:r>
        <w:t xml:space="preserve">Available upon request. Contact John A. Thompson at john.thompson@example.com or (555)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dc:title>
  <dc:creator/>
  <dc:language>en</dc:language>
  <cp:keywords/>
  <dcterms:created xsi:type="dcterms:W3CDTF">2025-12-11T17:04:44Z</dcterms:created>
  <dcterms:modified xsi:type="dcterms:W3CDTF">2025-12-11T17:04:44Z</dcterms:modified>
</cp:coreProperties>
</file>

<file path=docProps/custom.xml><?xml version="1.0" encoding="utf-8"?>
<Properties xmlns="http://schemas.openxmlformats.org/officeDocument/2006/custom-properties" xmlns:vt="http://schemas.openxmlformats.org/officeDocument/2006/docPropsVTypes"/>
</file>