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resume"/>
    <w:p>
      <w:pPr>
        <w:pStyle w:val="Heading1"/>
      </w:pPr>
      <w:r>
        <w:t xml:space="preserve">Resume</w:t>
      </w:r>
    </w:p>
    <w:bookmarkStart w:id="20" w:name="Xdb830fb0b859a342aec0cc3b015b37fa9317e89"/>
    <w:p>
      <w:pPr>
        <w:pStyle w:val="Heading2"/>
      </w:pPr>
      <w:r>
        <w:t xml:space="preserve">Librarian Specializing in Vietnam Ho Chi Minh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+84 909 123 456 | nguyenvana@example.com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systems, curating collections, and providing user-centered services. Specialized in the cultural and academic landscape of Vietnam Ho Chi Minh City, where I have consistently contributed to fostering knowledge accessibility and community engagement. Proficient in cataloging, digital resource management, and library automation tools tailored to the needs of a bustling metropolitan environment like Ho Chi Minh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Vietnam National Library - Ho Chi Minh City Branch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diverse collection of 50,000+ books, journals, and digital resources to meet the academic and cultural needs of Ho Chi Minh City’s residents.</w:t>
      </w:r>
    </w:p>
    <w:p>
      <w:pPr>
        <w:numPr>
          <w:ilvl w:val="0"/>
          <w:numId w:val="1001"/>
        </w:numPr>
        <w:pStyle w:val="Compact"/>
      </w:pPr>
      <w:r>
        <w:t xml:space="preserve">Implementing modern library technologies to enhance user experience, including a new integrated library system (ILS) that improved cataloging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Collaborating with local universities and cultural institutions in Vietnam Ho Chi Minh City to organize workshops on information literacy and digital resource usage.</w:t>
      </w:r>
    </w:p>
    <w:p>
      <w:pPr>
        <w:numPr>
          <w:ilvl w:val="0"/>
          <w:numId w:val="1001"/>
        </w:numPr>
        <w:pStyle w:val="Compact"/>
      </w:pPr>
      <w:r>
        <w:t xml:space="preserve">Leading a team of 15 librarians to ensure seamless operations, including reference services, interlibrary loans, and community outreach programs.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the "Ho Chi Minh City Library Network," a regional initiative to standardize library practices across the city.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Ho Chi Minh City University of Education Library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cataloging and classifying academic resources, ensuring alignment with the Dewey Decimal System and Vietnamese library standards.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 and faculty, addressing inquiries about academic research, digital databases, and local historical archives.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archive for rare manuscripts from Vietnam’s history, focusing on Ho Chi Minh City’s cultural heritage.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to improve staff skills in using library management software and customer service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</w:t>
      </w:r>
      <w:r>
        <w:t xml:space="preserve"> </w:t>
      </w:r>
      <w:r>
        <w:t xml:space="preserve">| University of Social Sciences, Ho Chi Minh City, Vietnam | 2014</w:t>
      </w:r>
    </w:p>
    <w:p>
      <w:pPr>
        <w:pStyle w:val="BodyText"/>
      </w:pPr>
      <w:r>
        <w:rPr>
          <w:bCs/>
          <w:b/>
        </w:rPr>
        <w:t xml:space="preserve">Master of Information Science</w:t>
      </w:r>
      <w:r>
        <w:t xml:space="preserve"> </w:t>
      </w:r>
      <w:r>
        <w:t xml:space="preserve">| National University of Singapore (NUS) | 2017 (Online)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Library of Congress Classification, and Vietnamese library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Automation:</w:t>
      </w:r>
      <w:r>
        <w:t xml:space="preserve"> </w:t>
      </w:r>
      <w:r>
        <w:t xml:space="preserve">Experienced with systems like Koha, Alma, and FOLIO. Familiar with local software solutions used in Vietnam Ho Chi Minh City libraries.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Skilled in managing e-books, databases, and digital archives, including platforms like ProQuest and JSTOR.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Developed programs for literacy campaigns, children’s reading initiatives, and cultural events in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Vietnamese and English. Basic knowledge of French (relevant to historical documents from Vietnam’s colonial era).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Certifications:</w:t>
      </w:r>
    </w:p>
    <w:p>
      <w:pPr>
        <w:numPr>
          <w:ilvl w:val="0"/>
          <w:numId w:val="1004"/>
        </w:numPr>
        <w:pStyle w:val="Compact"/>
      </w:pPr>
      <w:r>
        <w:t xml:space="preserve">"Library Management in the Digital Age" – Ho Chi Minh City Library Association, 2021.</w:t>
      </w:r>
    </w:p>
    <w:p>
      <w:pPr>
        <w:numPr>
          <w:ilvl w:val="0"/>
          <w:numId w:val="1004"/>
        </w:numPr>
        <w:pStyle w:val="Compact"/>
      </w:pPr>
      <w:r>
        <w:t xml:space="preserve">"Information Literacy for Urban Communities" – Asian Library Network, 2019.</w:t>
      </w:r>
    </w:p>
    <w:p>
      <w:pPr>
        <w:numPr>
          <w:ilvl w:val="0"/>
          <w:numId w:val="1004"/>
        </w:numPr>
        <w:pStyle w:val="Compact"/>
      </w:pPr>
      <w:r>
        <w:t xml:space="preserve">Certified in Google Workspace for Libraries (2020).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Ho Chi Minh City Library Association, contributing to policy discussions and advocating for library funding. Organized a monthly "Book Exchange" event in District 1, fostering a love for reading among city residents. Collaborated with local schools to introduce digital literacy programs targeting underprivileged youth.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Librarian in Vietnam Ho Chi Minh City</dc:title>
  <dc:creator/>
  <dc:language>en</dc:language>
  <cp:keywords/>
  <dcterms:created xsi:type="dcterms:W3CDTF">2025-12-16T08:37:49Z</dcterms:created>
  <dcterms:modified xsi:type="dcterms:W3CDTF">2025-12-16T08:37:49Z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