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32" w:name="john-doe"/>
    <w:p>
      <w:pPr>
        <w:pStyle w:val="Heading1"/>
      </w:pPr>
      <w:r>
        <w:t xml:space="preserve">John Doe</w:t>
      </w:r>
    </w:p>
    <w:p>
      <w:pPr>
        <w:pStyle w:val="FirstParagraph"/>
      </w:pPr>
      <w:r>
        <w:rPr>
          <w:bCs/>
          <w:b/>
        </w:rPr>
        <w:t xml:space="preserve">Marketing Manager | Colombia Bogotá | Expert in Digital &amp; Traditional Marketing Strategies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789 Calle 123, Bogotá, Colombia</w:t>
      </w:r>
      <w:r>
        <w:br/>
      </w:r>
      <w:r>
        <w:t xml:space="preserve">📞 +57 310-123-4567</w:t>
      </w:r>
      <w:r>
        <w:br/>
      </w:r>
      <w:r>
        <w:t xml:space="preserve">📧 johndoe.marketing@gmail.com</w:t>
      </w:r>
      <w:r>
        <w:br/>
      </w:r>
      <w:r>
        <w:t xml:space="preserve">💼 LinkedIn: linkedin.com/in/johndoe-marketing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Marketing Manager with over 8 years of experience in crafting innovative strategies to drive brand growth, enhance customer engagement, and achieve business objectives. Proven expertise in digital marketing, market research, and cross-functional team leadership, with a strong focus on the Colombia Bogotá market. Adept at analyzing local consumer behavior to design campaigns that resonate with diverse audiences. Committed to leveraging data-driven insights and creative solutions to elevate brand visibility in competitive environments.</w:t>
      </w:r>
    </w:p>
    <w:p>
      <w:pPr>
        <w:pStyle w:val="BodyText"/>
      </w:pPr>
      <w:r>
        <w:t xml:space="preserve">Specialized in developing marketing strategies tailored for the unique challenges and opportunities of Bogotá’s vibrant business ecosystem, including its multicultural demographics, evolving digital landscape, and regional economic trends. Skilled in managing end-to-end marketing operations from concept to execution, ensuring alignment with corporate goals and market demands.</w:t>
      </w:r>
    </w:p>
    <w:p>
      <w:r>
        <w:pict>
          <v:rect style="width:0;height:1.5pt" o:hralign="center" o:hrstd="t" o:hr="t"/>
        </w:pic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Coca-Cola Colombia S.A. | Bogotá, Colombia</w:t>
      </w:r>
      <w:r>
        <w:t xml:space="preserve"> </w:t>
      </w:r>
      <w:r>
        <w:t xml:space="preserve">– Jan 2019 – Present</w:t>
      </w:r>
    </w:p>
    <w:p>
      <w:pPr>
        <w:numPr>
          <w:ilvl w:val="0"/>
          <w:numId w:val="1001"/>
        </w:numPr>
        <w:pStyle w:val="Compact"/>
      </w:pPr>
      <w:r>
        <w:t xml:space="preserve">Lead the development and execution of comprehensive marketing plans for Coca-Cola’s beverage portfolio in Bogotá, resulting in a 15% increase in market share within two years.</w:t>
      </w:r>
    </w:p>
    <w:p>
      <w:pPr>
        <w:numPr>
          <w:ilvl w:val="0"/>
          <w:numId w:val="1001"/>
        </w:numPr>
        <w:pStyle w:val="Compact"/>
      </w:pPr>
      <w:r>
        <w:t xml:space="preserve">Spearheaded digital transformation initiatives, including social media campaigns and influencer partnerships, boosting online engagement by 30% across platforms like Instagram and Facebook.</w:t>
      </w:r>
    </w:p>
    <w:p>
      <w:pPr>
        <w:numPr>
          <w:ilvl w:val="0"/>
          <w:numId w:val="1001"/>
        </w:numPr>
        <w:pStyle w:val="Compact"/>
      </w:pPr>
      <w:r>
        <w:t xml:space="preserve">Collaborated with cross-functional teams to launch localized campaigns targeting Bogotá’s youth demographic, driving a 25% rise in product trial rates for new energy drink lines.</w:t>
      </w:r>
    </w:p>
    <w:p>
      <w:pPr>
        <w:numPr>
          <w:ilvl w:val="0"/>
          <w:numId w:val="1001"/>
        </w:numPr>
        <w:pStyle w:val="Compact"/>
      </w:pPr>
      <w:r>
        <w:t xml:space="preserve">Conducted in-depth market research to identify consumer preferences in Colombia Bogotá, informing the design of targeted promotions and packaging modifications that aligned with local tastes.</w:t>
      </w:r>
    </w:p>
    <w:p>
      <w:pPr>
        <w:numPr>
          <w:ilvl w:val="0"/>
          <w:numId w:val="1001"/>
        </w:numPr>
        <w:pStyle w:val="Compact"/>
      </w:pPr>
      <w:r>
        <w:t xml:space="preserve">Managed a budget of $500,000 annually for regional marketing activities, optimizing resource allocation to maximize ROI and ensure compliance with company standards.</w:t>
      </w:r>
    </w:p>
    <w:bookmarkEnd w:id="22"/>
    <w:bookmarkStart w:id="23" w:name="senior-marketing-specialist"/>
    <w:p>
      <w:pPr>
        <w:pStyle w:val="Heading3"/>
      </w:pPr>
      <w:r>
        <w:rPr>
          <w:bCs/>
          <w:b/>
        </w:rPr>
        <w:t xml:space="preserve">Senior Marketing Specialist</w:t>
      </w:r>
    </w:p>
    <w:p>
      <w:pPr>
        <w:pStyle w:val="FirstParagraph"/>
      </w:pPr>
      <w:r>
        <w:rPr>
          <w:iCs/>
          <w:i/>
        </w:rPr>
        <w:t xml:space="preserve">Bancolombia | Bogotá, Colombia</w:t>
      </w:r>
      <w:r>
        <w:t xml:space="preserve"> </w:t>
      </w:r>
      <w:r>
        <w:t xml:space="preserve">– Jul 2015 – Dec 2018</w:t>
      </w:r>
    </w:p>
    <w:p>
      <w:pPr>
        <w:numPr>
          <w:ilvl w:val="0"/>
          <w:numId w:val="1002"/>
        </w:numPr>
        <w:pStyle w:val="Compact"/>
      </w:pPr>
      <w:r>
        <w:t xml:space="preserve">Developed and implemented marketing strategies to promote Bancolombia’s financial services in Bogotá, contributing to a 20% growth in customer acquisition for the bank’s mobile banking platform.</w:t>
      </w:r>
    </w:p>
    <w:p>
      <w:pPr>
        <w:numPr>
          <w:ilvl w:val="0"/>
          <w:numId w:val="1002"/>
        </w:numPr>
        <w:pStyle w:val="Compact"/>
      </w:pPr>
      <w:r>
        <w:t xml:space="preserve">Designed and executed multi-channel campaigns that increased brand awareness by 40%, with a focus on urban communities in Bogotá and surrounding areas.</w:t>
      </w:r>
    </w:p>
    <w:p>
      <w:pPr>
        <w:numPr>
          <w:ilvl w:val="0"/>
          <w:numId w:val="1002"/>
        </w:numPr>
        <w:pStyle w:val="Compact"/>
      </w:pPr>
      <w:r>
        <w:t xml:space="preserve">Managed relationships with key stakeholders, including local influencers and media outlets, to amplify the reach of Bancolombia’s corporate social responsibility initiatives.</w:t>
      </w:r>
    </w:p>
    <w:p>
      <w:pPr>
        <w:numPr>
          <w:ilvl w:val="0"/>
          <w:numId w:val="1002"/>
        </w:numPr>
        <w:pStyle w:val="Compact"/>
      </w:pPr>
      <w:r>
        <w:t xml:space="preserve">Utilized data analytics tools to monitor campaign performance, identifying trends that informed future strategies and reduced customer acquisition costs by 12%.</w:t>
      </w:r>
    </w:p>
    <w:bookmarkEnd w:id="23"/>
    <w:bookmarkStart w:id="24" w:name="marketing-coordinator"/>
    <w:p>
      <w:pPr>
        <w:pStyle w:val="Heading3"/>
      </w:pPr>
      <w:r>
        <w:rPr>
          <w:bCs/>
          <w:b/>
        </w:rPr>
        <w:t xml:space="preserve">Marketing Coordinator</w:t>
      </w:r>
    </w:p>
    <w:p>
      <w:pPr>
        <w:pStyle w:val="FirstParagraph"/>
      </w:pPr>
      <w:r>
        <w:rPr>
          <w:iCs/>
          <w:i/>
        </w:rPr>
        <w:t xml:space="preserve">Sabmill S.A. | Bogotá, Colombia</w:t>
      </w:r>
      <w:r>
        <w:t xml:space="preserve"> </w:t>
      </w:r>
      <w:r>
        <w:t xml:space="preserve">– Mar 2012 – Jun 2015</w:t>
      </w:r>
    </w:p>
    <w:p>
      <w:pPr>
        <w:numPr>
          <w:ilvl w:val="0"/>
          <w:numId w:val="1003"/>
        </w:numPr>
        <w:pStyle w:val="Compact"/>
      </w:pPr>
      <w:r>
        <w:t xml:space="preserve">Supported the marketing team in launching Sabmill’s premium biscuit line, resulting in a 10% increase in sales within the first year of product introduction.</w:t>
      </w:r>
    </w:p>
    <w:p>
      <w:pPr>
        <w:numPr>
          <w:ilvl w:val="0"/>
          <w:numId w:val="1003"/>
        </w:numPr>
        <w:pStyle w:val="Compact"/>
      </w:pPr>
      <w:r>
        <w:t xml:space="preserve">Organized and executed trade events and product launches across Bogotá, enhancing brand presence and fostering partnerships with local retailers.</w:t>
      </w:r>
    </w:p>
    <w:p>
      <w:pPr>
        <w:numPr>
          <w:ilvl w:val="0"/>
          <w:numId w:val="1003"/>
        </w:numPr>
        <w:pStyle w:val="Compact"/>
      </w:pPr>
      <w:r>
        <w:t xml:space="preserve">Created content for digital marketing campaigns, including email newsletters and social media posts, which improved customer retention by 18%.</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Universidad de los Andes, Bogotá, Colombia – Graduated: 2011</w:t>
      </w:r>
    </w:p>
    <w:p>
      <w:pPr>
        <w:pStyle w:val="BodyText"/>
      </w:pPr>
      <w:r>
        <w:rPr>
          <w:bCs/>
          <w:b/>
        </w:rPr>
        <w:t xml:space="preserve">Bachelor of Science in Business Administration</w:t>
      </w:r>
      <w:r>
        <w:br/>
      </w:r>
      <w:r>
        <w:t xml:space="preserve">Universidad Nacional de Colombia, Bogotá, Colombia – Graduated: 2008</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t xml:space="preserve">Marketing Strategy &amp; Planning</w:t>
      </w:r>
    </w:p>
    <w:p>
      <w:pPr>
        <w:numPr>
          <w:ilvl w:val="0"/>
          <w:numId w:val="1004"/>
        </w:numPr>
        <w:pStyle w:val="Compact"/>
      </w:pPr>
      <w:r>
        <w:t xml:space="preserve">Digital Marketing (SEO, SEM, Social Media)</w:t>
      </w:r>
    </w:p>
    <w:p>
      <w:pPr>
        <w:numPr>
          <w:ilvl w:val="0"/>
          <w:numId w:val="1004"/>
        </w:numPr>
        <w:pStyle w:val="Compact"/>
      </w:pPr>
      <w:r>
        <w:t xml:space="preserve">Market Research &amp; Consumer Behavior Analysis</w:t>
      </w:r>
    </w:p>
    <w:p>
      <w:pPr>
        <w:numPr>
          <w:ilvl w:val="0"/>
          <w:numId w:val="1004"/>
        </w:numPr>
        <w:pStyle w:val="Compact"/>
      </w:pPr>
      <w:r>
        <w:t xml:space="preserve">Campaign Management (Google Ads, Facebook Ads)</w:t>
      </w:r>
    </w:p>
    <w:p>
      <w:pPr>
        <w:numPr>
          <w:ilvl w:val="0"/>
          <w:numId w:val="1004"/>
        </w:numPr>
        <w:pStyle w:val="Compact"/>
      </w:pPr>
      <w:r>
        <w:t xml:space="preserve">Brand Positioning &amp; Identity Development</w:t>
      </w:r>
    </w:p>
    <w:p>
      <w:pPr>
        <w:numPr>
          <w:ilvl w:val="0"/>
          <w:numId w:val="1004"/>
        </w:numPr>
        <w:pStyle w:val="Compact"/>
      </w:pPr>
      <w:r>
        <w:t xml:space="preserve">Data Analytics (Excel, Google Analytics)</w:t>
      </w:r>
    </w:p>
    <w:p>
      <w:pPr>
        <w:numPr>
          <w:ilvl w:val="0"/>
          <w:numId w:val="1004"/>
        </w:numPr>
        <w:pStyle w:val="Compact"/>
      </w:pPr>
      <w:r>
        <w:t xml:space="preserve">Team Leadership &amp; Cross-functional Collaboration</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Certified Digital Marketing Professional – Google (2021)</w:t>
      </w:r>
    </w:p>
    <w:p>
      <w:pPr>
        <w:numPr>
          <w:ilvl w:val="0"/>
          <w:numId w:val="1005"/>
        </w:numPr>
        <w:pStyle w:val="Compact"/>
      </w:pPr>
      <w:r>
        <w:t xml:space="preserve">Adobe Certified Expert – Adobe Creative Suite (2019)</w:t>
      </w:r>
    </w:p>
    <w:p>
      <w:pPr>
        <w:numPr>
          <w:ilvl w:val="0"/>
          <w:numId w:val="1005"/>
        </w:numPr>
        <w:pStyle w:val="Compact"/>
      </w:pPr>
      <w:r>
        <w:t xml:space="preserve">Project Management Professional (PMP) – PMI (2018)</w:t>
      </w:r>
    </w:p>
    <w:p>
      <w:r>
        <w:pict>
          <v:rect style="width:0;height:1.5pt" o:hralign="center" o:hrstd="t" o:hr="t"/>
        </w:pic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p>
      <w:pPr>
        <w:numPr>
          <w:ilvl w:val="0"/>
          <w:numId w:val="1006"/>
        </w:numPr>
        <w:pStyle w:val="Compact"/>
      </w:pPr>
      <w:r>
        <w:t xml:space="preserve">Portuguese – Intermediate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Colombia Bogotá’s cultural nuances, including its diverse consumer base, local traditions, and regional marketing trends.</w:t>
      </w:r>
    </w:p>
    <w:p>
      <w:pPr>
        <w:pStyle w:val="BodyText"/>
      </w:pPr>
      <w:r>
        <w:rPr>
          <w:bCs/>
          <w:b/>
        </w:rPr>
        <w:t xml:space="preserve">Community Engagement:</w:t>
      </w:r>
      <w:r>
        <w:t xml:space="preserve"> </w:t>
      </w:r>
      <w:r>
        <w:t xml:space="preserve">Active participant in Bogotá’s entrepreneurial networks, contributing to initiatives that support small businesses and local startups.</w:t>
      </w:r>
    </w:p>
    <w:p>
      <w:pPr>
        <w:pStyle w:val="BodyText"/>
      </w:pPr>
      <w:r>
        <w:rPr>
          <w:bCs/>
          <w:b/>
        </w:rPr>
        <w:t xml:space="preserve">Volunteer Work:</w:t>
      </w:r>
      <w:r>
        <w:t xml:space="preserve"> </w:t>
      </w:r>
      <w:r>
        <w:t xml:space="preserve">Mentored aspiring marketers at the Universidad Externado de Colombia, focusing on digital marketing strategies tailored for Bogotá’s urban markets.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Colombia Bogotá</dc:title>
  <dc:creator/>
  <dc:language>en</dc:language>
  <cp:keywords/>
  <dcterms:created xsi:type="dcterms:W3CDTF">2025-12-11T00:53:10Z</dcterms:created>
  <dcterms:modified xsi:type="dcterms:W3CDTF">2025-12-11T00:53:10Z</dcterms:modified>
</cp:coreProperties>
</file>

<file path=docProps/custom.xml><?xml version="1.0" encoding="utf-8"?>
<Properties xmlns="http://schemas.openxmlformats.org/officeDocument/2006/custom-properties" xmlns:vt="http://schemas.openxmlformats.org/officeDocument/2006/docPropsVTypes"/>
</file>