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Manager,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2" w:name="marketing-manager-resume"/>
    <w:p>
      <w:pPr>
        <w:pStyle w:val="Heading1"/>
      </w:pPr>
      <w:r>
        <w:t xml:space="preserve">Marketing Manager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Adi Prasetyo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adiprasetyo@email.com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Marketing Manager with over 8 years of experience in developing and executing comprehensive marketing strategies tailored for the fast-paced business environment of Indonesia Jakarta. Proven expertise in brand positioning, digital marketing, and market research, with a strong understanding of local consumer behavior and cultural nuances. Adept at driving growth through innovative campaigns that resonate with both urban and regional audiences. Committed to leveraging data-driven insights to optimize marketing ROI while building long-term customer loyalty in the Indonesian market.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PT. Digital Era Solutions</w:t>
      </w:r>
      <w:r>
        <w:t xml:space="preserve">, Jakarta, Indonesia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executed a 360-degree marketing strategy for a B2B SaaS platform, resulting in a 35% increase in lead generation within the first year of implementation.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to launch successful product campaigns targeting Jakarta’s tech-savvy population, achieving a 25% rise in market share for the company’s flagship product.</w:t>
      </w:r>
    </w:p>
    <w:p>
      <w:pPr>
        <w:numPr>
          <w:ilvl w:val="0"/>
          <w:numId w:val="1001"/>
        </w:numPr>
        <w:pStyle w:val="Compact"/>
      </w:pPr>
      <w:r>
        <w:t xml:space="preserve">Developed a localized social media strategy using Instagram and TikTok, driving over 1 million engagement points in Jakarta within six months.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 and content creators to enhance brand visibility, increasing website traffic by 40% in Q3 2022.</w:t>
      </w:r>
    </w:p>
    <w:p>
      <w:pPr>
        <w:numPr>
          <w:ilvl w:val="0"/>
          <w:numId w:val="1001"/>
        </w:numPr>
        <w:pStyle w:val="Compact"/>
      </w:pPr>
      <w:r>
        <w:t xml:space="preserve">Conducted market research to identify emerging trends in Indonesia Jakarta, leading to the development of a new product line that captured 15% of its target segment within the first quarter.</w:t>
      </w:r>
    </w:p>
    <w:bookmarkEnd w:id="23"/>
    <w:bookmarkStart w:id="24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PT. Global Reach Marketing</w:t>
      </w:r>
      <w:r>
        <w:t xml:space="preserve">, Jakarta, Indonesia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the execution of regional marketing campaigns for consumer electronics brands, contributing to a 20% growth in sales across Jakarta and surrounding areas.</w:t>
      </w:r>
    </w:p>
    <w:p>
      <w:pPr>
        <w:numPr>
          <w:ilvl w:val="0"/>
          <w:numId w:val="1002"/>
        </w:numPr>
        <w:pStyle w:val="Compact"/>
      </w:pPr>
      <w:r>
        <w:t xml:space="preserve">Managed digital advertising budgets, optimizing Google Ads and Facebook campaigns to achieve a 30% improvement in cost-per-acquisition (CPA).</w:t>
      </w:r>
    </w:p>
    <w:p>
      <w:pPr>
        <w:numPr>
          <w:ilvl w:val="0"/>
          <w:numId w:val="1002"/>
        </w:numPr>
        <w:pStyle w:val="Compact"/>
      </w:pPr>
      <w:r>
        <w:t xml:space="preserve">Partnered with local event organizers to host brand activation events in Jakarta’s central business districts, increasing brand awareness by 25% among young professionals.</w:t>
      </w:r>
    </w:p>
    <w:p>
      <w:pPr>
        <w:numPr>
          <w:ilvl w:val="0"/>
          <w:numId w:val="1002"/>
        </w:numPr>
        <w:pStyle w:val="Compact"/>
      </w:pPr>
      <w:r>
        <w:t xml:space="preserve">Created content for the company’s blog and social media channels, driving a 50% increase in organic traffic from Indonesia Jakarta audiences.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t xml:space="preserve">, Marketing Specialization</w:t>
      </w:r>
      <w:r>
        <w:br/>
      </w:r>
      <w:r>
        <w:t xml:space="preserve">University of Indonesia, Jakarta, Indonesia</w:t>
      </w:r>
      <w:r>
        <w:br/>
      </w:r>
      <w:r>
        <w:t xml:space="preserve">Graduated: June 2015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Digital Marketing (SEO/SEM, Social Media Marketing)</w:t>
      </w:r>
    </w:p>
    <w:p>
      <w:pPr>
        <w:numPr>
          <w:ilvl w:val="0"/>
          <w:numId w:val="1003"/>
        </w:numPr>
        <w:pStyle w:val="Compact"/>
      </w:pPr>
      <w:r>
        <w:t xml:space="preserve">Market Research &amp; Analysis</w:t>
      </w:r>
    </w:p>
    <w:p>
      <w:pPr>
        <w:numPr>
          <w:ilvl w:val="0"/>
          <w:numId w:val="1003"/>
        </w:numPr>
        <w:pStyle w:val="Compact"/>
      </w:pPr>
      <w:r>
        <w:t xml:space="preserve">Brand Strategy &amp; Positioning</w:t>
      </w:r>
    </w:p>
    <w:p>
      <w:pPr>
        <w:numPr>
          <w:ilvl w:val="0"/>
          <w:numId w:val="1003"/>
        </w:numPr>
        <w:pStyle w:val="Compact"/>
      </w:pPr>
      <w:r>
        <w:t xml:space="preserve">Cross-Functional Team Leadership</w:t>
      </w:r>
    </w:p>
    <w:p>
      <w:pPr>
        <w:numPr>
          <w:ilvl w:val="0"/>
          <w:numId w:val="1003"/>
        </w:numPr>
        <w:pStyle w:val="Compact"/>
      </w:pPr>
      <w:r>
        <w:t xml:space="preserve">Data-Driven Decision Making</w:t>
      </w:r>
    </w:p>
    <w:p>
      <w:pPr>
        <w:numPr>
          <w:ilvl w:val="0"/>
          <w:numId w:val="1003"/>
        </w:numPr>
        <w:pStyle w:val="Compact"/>
      </w:pPr>
      <w:r>
        <w:t xml:space="preserve">Cultural Intelligence (Indonesia Jakarta Focus)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Google, 2021</w:t>
      </w:r>
      <w:r>
        <w:br/>
      </w:r>
      <w:r>
        <w:rPr>
          <w:bCs/>
          <w:b/>
        </w:rPr>
        <w:t xml:space="preserve">HubSpot Inbound Marketing Certification</w:t>
      </w:r>
      <w:r>
        <w:t xml:space="preserve"> </w:t>
      </w:r>
      <w:r>
        <w:t xml:space="preserve">– HubSpot, 2019</w:t>
      </w:r>
      <w:r>
        <w:br/>
      </w:r>
      <w:r>
        <w:rPr>
          <w:bCs/>
          <w:b/>
        </w:rPr>
        <w:t xml:space="preserve">Digital Marketing Mastery Course (Indonesia Jakarta)</w:t>
      </w:r>
      <w:r>
        <w:t xml:space="preserve"> </w:t>
      </w:r>
      <w:r>
        <w:t xml:space="preserve">– Digital Academy Indonesia, 2018</w:t>
      </w:r>
    </w:p>
    <w:bookmarkEnd w:id="28"/>
    <w:bookmarkStart w:id="30" w:name="projects"/>
    <w:bookmarkStart w:id="29" w:name="notable-projects"/>
    <w:p>
      <w:pPr>
        <w:pStyle w:val="Heading2"/>
      </w:pPr>
      <w:r>
        <w:t xml:space="preserve">Notable Projects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"Jakarta Pulse Campaign"</w:t>
      </w:r>
      <w:r>
        <w:t xml:space="preserve">: Led a citywide digital campaign to promote a new line of eco-friendly products, achieving 500,000+ impressions in Jakarta within 3 months.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Influencer Collaboration</w:t>
      </w:r>
      <w:r>
        <w:t xml:space="preserve">: Partnered with 20+ Indonesian influencers based in Jakarta to launch a viral hashtag challenge on TikTok, resulting in a 1.2 million views and significant brand recognition.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Entry Strategy for Southeast Asia</w:t>
      </w:r>
      <w:r>
        <w:t xml:space="preserve">: Developed a tailored marketing plan for an international brand entering Indonesia Jakarta, ensuring alignment with local consumer preferences and regulatory requirements.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Indonesian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bookmarkEnd w:id="31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Marketing Manager, Indonesia Jakarta</dc:title>
  <dc:creator/>
  <dc:language>en</dc:language>
  <cp:keywords/>
  <dcterms:created xsi:type="dcterms:W3CDTF">2026-09-28T00:12:37Z</dcterms:created>
  <dcterms:modified xsi:type="dcterms:W3CDTF">2026-09-28T00:12:37Z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