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t xml:space="preserve">Resume</w:t>
      </w:r>
    </w:p>
    <w:bookmarkStart w:id="33" w:name="marketing-manager-japan-kyoto"/>
    <w:p>
      <w:pPr>
        <w:pStyle w:val="Heading2"/>
      </w:pPr>
      <w:r>
        <w:t xml:space="preserve">Marketing Manager |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a decade of experience in strategic brand development and market expansion. Specialized in navigating the unique dynamics of the Japan Kyoto market, leveraging deep cultural insights and cross-cultural communication skills to drive growth. Proven track record in launching campaigns that resonate with local audiences while aligning with global marketing objectives. Adept at building long-term relationships with stakeholders, including Japanese businesses and international clients, to achieve sustainable success in a competitive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Kyoto Lifestyle Co., Ltd.</w:t>
      </w:r>
      <w:r>
        <w:t xml:space="preserve"> </w:t>
      </w:r>
      <w:r>
        <w:t xml:space="preserve">| Kyoto, Japan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marketing strategies to enhance brand visibility for Kyoto-based lifestyle and tourism services, resulting in a 35% increase in customer engagement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localized digital campaigns targeting both domestic and international tourists, incorporating traditional Japanese aesthetics with modern storytelling techniques tailored to Kyoto’s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artisans and businesses to create co-branded marketing initiatives, strengthening community ties and boosting sales by 22%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marketers, fostering a culture of innovation and data-driven decision-making. Implemented SEO/SEM strategies that improved website traffic by 40%.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trends in Kyoto’s hospitality sector, leading to the successful launch of a premium wellness retreat targeting high-net-worth individuals.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Tokyo Global Marketing Solutions</w:t>
      </w:r>
      <w:r>
        <w:t xml:space="preserve"> </w:t>
      </w:r>
      <w:r>
        <w:t xml:space="preserve">| Tokyo, Japan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Managed cross-border marketing campaigns for Japanese tech startups, expanding their presence in international markets while maintaining a strong focus on Kyoto’s emerging innovation ecosystem.</w:t>
      </w:r>
    </w:p>
    <w:p>
      <w:pPr>
        <w:numPr>
          <w:ilvl w:val="0"/>
          <w:numId w:val="1002"/>
        </w:numPr>
        <w:pStyle w:val="Compact"/>
      </w:pPr>
      <w:r>
        <w:t xml:space="preserve">Designed and executed social media strategies that increased brand followers by 50% across platforms like Instagram and LINE, with a specific emphasis on engaging Kyoto’s younger demographic.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Kyoto to create internship programs, ensuring a pipeline of talent for the company’s marketing initiatives.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the Kyoto International Marketing Symposium, attracting over 500 professionals and establishing partnerships with global brands.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Kyoto Art &amp; Culture Center</w:t>
      </w:r>
      <w:r>
        <w:t xml:space="preserve"> </w:t>
      </w:r>
      <w:r>
        <w:t xml:space="preserve">| Kyoto, Japan | April 2010 – May 2013</w:t>
      </w:r>
    </w:p>
    <w:p>
      <w:pPr>
        <w:numPr>
          <w:ilvl w:val="0"/>
          <w:numId w:val="1003"/>
        </w:numPr>
        <w:pStyle w:val="Compact"/>
      </w:pPr>
      <w:r>
        <w:t xml:space="preserve">Managed promotional activities for cultural events and exhibitions, increasing attendance by 30% through targeted outreach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Created multilingual marketing materials in Japanese and English, ensuring accessibility for Kyoto’s diverse visitor base.</w:t>
      </w:r>
    </w:p>
    <w:p>
      <w:pPr>
        <w:numPr>
          <w:ilvl w:val="0"/>
          <w:numId w:val="1003"/>
        </w:numPr>
        <w:pStyle w:val="Compact"/>
      </w:pPr>
      <w:r>
        <w:t xml:space="preserve">Coordinated with the tourism board to integrate marketing efforts into Kyoto’s broader cultural promotion initiatives, enhancing the city’s global reputation as a destination.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Kyoto University | 2008 – 2010</w:t>
      </w:r>
      <w:r>
        <w:br/>
      </w:r>
      <w:r>
        <w:t xml:space="preserve">Specialized in Marketing and International Business, with a focus on Asian market dynamics.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t xml:space="preserve"> </w:t>
      </w:r>
      <w:r>
        <w:t xml:space="preserve">| Ritsumeikan University | 2004 – 2008</w:t>
      </w:r>
      <w:r>
        <w:br/>
      </w:r>
      <w:r>
        <w:t xml:space="preserve">Emphasis on cultural anthropology and consumer behavior in Japan.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data-driven strategies for both B2B and B2C markets, with a focus on Japan Kyoto’s unique consumer behavior.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SEO/SEM, social media marketing, and content creation for platforms like Instagram, Twitter (X), and 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English, with a deep understanding of Japanese business etiquette and cultural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analyzing trends, conducting surveys, and leveraging data to inform marketing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cross-functional teams and delivering projects on time and within budget.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5"/>
        </w:numPr>
        <w:pStyle w:val="Compact"/>
      </w:pPr>
      <w:r>
        <w:t xml:space="preserve">Facebook Blueprint Certified Marketing Professional | 2020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 | 2015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Marketing Association (JMA)</w:t>
      </w:r>
    </w:p>
    <w:p>
      <w:pPr>
        <w:numPr>
          <w:ilvl w:val="0"/>
          <w:numId w:val="1006"/>
        </w:numPr>
        <w:pStyle w:val="Compact"/>
      </w:pPr>
      <w:r>
        <w:t xml:space="preserve">Kyoto Chamber of Commerce and Industry</w:t>
      </w:r>
    </w:p>
    <w:p>
      <w:pPr>
        <w:numPr>
          <w:ilvl w:val="0"/>
          <w:numId w:val="1006"/>
        </w:numPr>
        <w:pStyle w:val="Compact"/>
      </w:pPr>
      <w:r>
        <w:t xml:space="preserve">International Advertising Association (IAA)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Kyoto Heritage Campaign (2021):</w:t>
      </w:r>
      <w:r>
        <w:t xml:space="preserve"> </w:t>
      </w:r>
      <w:r>
        <w:t xml:space="preserve">Spearheaded a campaign to promote Kyoto’s UNESCO World Heritage Sites, resulting in a 25% increase in tourism revenue for local businesses. The initiative was recognized by the Kyoto Tourism Board as a model for cultural marketing.</w:t>
      </w:r>
    </w:p>
    <w:p>
      <w:pPr>
        <w:pStyle w:val="BodyText"/>
      </w:pPr>
      <w:r>
        <w:rPr>
          <w:bCs/>
          <w:b/>
        </w:rPr>
        <w:t xml:space="preserve">Sustainability Marketing Initiative (2019):</w:t>
      </w:r>
      <w:r>
        <w:t xml:space="preserve"> </w:t>
      </w:r>
      <w:r>
        <w:t xml:space="preserve">Launched a campaign highlighting eco-friendly practices in Kyoto’s hospitality sector, which earned the company the Japan Green Business Award and attracted partnerships with international environmental organizations.</w:t>
      </w:r>
    </w:p>
    <w:p>
      <w:pPr>
        <w:pStyle w:val="BodyText"/>
      </w:pPr>
      <w:r>
        <w:rPr>
          <w:bCs/>
          <w:b/>
        </w:rPr>
        <w:t xml:space="preserve">Kyoto Tech Innovators Summit (2017):</w:t>
      </w:r>
      <w:r>
        <w:t xml:space="preserve"> </w:t>
      </w:r>
      <w:r>
        <w:t xml:space="preserve">Organized an event that brought together 200+ tech leaders from Japan and abroad, positioning Kyoto as a hub for innovation. The summit generated over $5 million in potential partnerships.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 – conversational)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rooted in Kyoto’s traditions, with a passion for preserving and promoting the city’s unique heritage through modern marketing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Kyoto Women in Business Network, advocating for gender diversity in leadership roles within the marketing industry.</w:t>
      </w:r>
    </w:p>
    <w:bookmarkEnd w:id="32"/>
    <w:p>
      <w:pPr>
        <w:pStyle w:val="BodyText"/>
      </w:pPr>
      <w:r>
        <w:t xml:space="preserve">© 2023 Yuki Tanaka | Marketing Manager | Japan Kyoto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Japan Kyoto</dc:title>
  <dc:creator/>
  <dc:language>en</dc:language>
  <cp:keywords/>
  <dcterms:created xsi:type="dcterms:W3CDTF">2026-07-23T19:22:45Z</dcterms:created>
  <dcterms:modified xsi:type="dcterms:W3CDTF">2026-07-23T19:22:45Z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