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3" w:name="masons-resume"/>
    <w:p>
      <w:pPr>
        <w:pStyle w:val="Heading1"/>
      </w:pPr>
      <w:r>
        <w:t xml:space="preserve">Mason's Resume</w:t>
      </w:r>
    </w:p>
    <w:p>
      <w:pPr>
        <w:pStyle w:val="FirstParagraph"/>
      </w:pPr>
      <w:r>
        <w:rPr>
          <w:bCs/>
          <w:b/>
        </w:rPr>
        <w:t xml:space="preserve">Location:</w:t>
      </w:r>
      <w:r>
        <w:t xml:space="preserve"> </w:t>
      </w:r>
      <w:r>
        <w:t xml:space="preserve">Belgium Brussels</w:t>
      </w:r>
    </w:p>
    <w:bookmarkStart w:id="20" w:name="about-mason"/>
    <w:p>
      <w:pPr>
        <w:pStyle w:val="Heading2"/>
      </w:pPr>
      <w:r>
        <w:t xml:space="preserve">About Mason</w:t>
      </w:r>
    </w:p>
    <w:p>
      <w:pPr>
        <w:pStyle w:val="FirstParagraph"/>
      </w:pPr>
      <w:r>
        <w:t xml:space="preserve">Mason is a dedicated and dynamic professional with a strong focus on innovation, leadership, and cross-cultural collaboration. With over a decade of experience in international business development and project management, Mason has consistently demonstrated the ability to thrive in diverse environments. This resume highlights Mason’s qualifications for roles in Belgium Brussels, where the demand for skilled professionals with global expertise is rapidly growing. Whether working within multinational corporations or local enterprises, Mason brings a unique blend of strategic thinking and practical execution tailored to the needs of Belgium Brussels’ evolving market.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+32 123 456 789</w:t>
      </w:r>
      <w:r>
        <w:br/>
      </w:r>
      <w:r>
        <w:rPr>
          <w:bCs/>
          <w:b/>
        </w:rPr>
        <w:t xml:space="preserve">Location:</w:t>
      </w:r>
      <w:r>
        <w:t xml:space="preserve"> </w:t>
      </w:r>
      <w:r>
        <w:t xml:space="preserve">Belgium Brussels</w:t>
      </w:r>
    </w:p>
    <w:bookmarkEnd w:id="21"/>
    <w:bookmarkStart w:id="22" w:name="career-summary"/>
    <w:p>
      <w:pPr>
        <w:pStyle w:val="Heading2"/>
      </w:pPr>
      <w:r>
        <w:t xml:space="preserve">Career Summary</w:t>
      </w:r>
    </w:p>
    <w:p>
      <w:pPr>
        <w:pStyle w:val="FirstParagraph"/>
      </w:pPr>
      <w:r>
        <w:t xml:space="preserve">Mason is a results-driven professional with expertise in business development, stakeholder engagement, and operational strategy. Having worked across multiple sectors—ranging from technology to sustainable finance—Mason has developed a deep understanding of the complexities of international markets. This experience is particularly relevant for roles in Belgium Brussels, where businesses often operate at the intersection of European and global trends. Mason’s ability to adapt to local regulations, cultural nuances, and economic conditions makes them a valuable asset for organizations seeking to expand or optimize operations in this key region.</w:t>
      </w:r>
    </w:p>
    <w:bookmarkEnd w:id="22"/>
    <w:bookmarkStart w:id="26" w:name="professional-experience"/>
    <w:p>
      <w:pPr>
        <w:pStyle w:val="Heading2"/>
      </w:pPr>
      <w:r>
        <w:t xml:space="preserve">Professional Experience</w:t>
      </w:r>
    </w:p>
    <w:bookmarkStart w:id="23" w:name="senior-business-development-manager"/>
    <w:p>
      <w:pPr>
        <w:pStyle w:val="Heading3"/>
      </w:pPr>
      <w:r>
        <w:t xml:space="preserve">Senior Business Development Manager</w:t>
      </w:r>
    </w:p>
    <w:p>
      <w:pPr>
        <w:pStyle w:val="FirstParagraph"/>
      </w:pPr>
      <w:r>
        <w:rPr>
          <w:bCs/>
          <w:b/>
        </w:rPr>
        <w:t xml:space="preserve">Global Innovations Ltd., Brussels, Belgium</w:t>
      </w:r>
      <w:r>
        <w:br/>
      </w:r>
      <w:r>
        <w:t xml:space="preserve">May 2018 – Present</w:t>
      </w:r>
    </w:p>
    <w:p>
      <w:pPr>
        <w:numPr>
          <w:ilvl w:val="0"/>
          <w:numId w:val="1001"/>
        </w:numPr>
        <w:pStyle w:val="Compact"/>
      </w:pPr>
      <w:r>
        <w:t xml:space="preserve">Developed and executed strategies to expand market presence in Belgium Brussels, resulting in a 35% increase in client acquisition within two years.</w:t>
      </w:r>
    </w:p>
    <w:p>
      <w:pPr>
        <w:numPr>
          <w:ilvl w:val="0"/>
          <w:numId w:val="1001"/>
        </w:numPr>
        <w:pStyle w:val="Compact"/>
      </w:pPr>
      <w:r>
        <w:t xml:space="preserve">Collaborated with local partners to navigate regulatory frameworks, ensuring compliance with EU standards and fostering trust with regional stakeholders.</w:t>
      </w:r>
    </w:p>
    <w:p>
      <w:pPr>
        <w:numPr>
          <w:ilvl w:val="0"/>
          <w:numId w:val="1001"/>
        </w:numPr>
        <w:pStyle w:val="Compact"/>
      </w:pPr>
      <w:r>
        <w:t xml:space="preserve">Led cross-functional teams to launch a sustainability initiative that reduced operational costs by 20% while aligning with Belgium Brussels’ green economy goals.</w:t>
      </w:r>
    </w:p>
    <w:bookmarkEnd w:id="23"/>
    <w:bookmarkStart w:id="24" w:name="project-manager"/>
    <w:p>
      <w:pPr>
        <w:pStyle w:val="Heading3"/>
      </w:pPr>
      <w:r>
        <w:t xml:space="preserve">Project Manager</w:t>
      </w:r>
    </w:p>
    <w:p>
      <w:pPr>
        <w:pStyle w:val="FirstParagraph"/>
      </w:pPr>
      <w:r>
        <w:rPr>
          <w:bCs/>
          <w:b/>
        </w:rPr>
        <w:t xml:space="preserve">EuropaTech Solutions, Brussels, Belgium</w:t>
      </w:r>
      <w:r>
        <w:br/>
      </w:r>
      <w:r>
        <w:t xml:space="preserve">January 2015 – April 2018</w:t>
      </w:r>
    </w:p>
    <w:p>
      <w:pPr>
        <w:numPr>
          <w:ilvl w:val="0"/>
          <w:numId w:val="1002"/>
        </w:numPr>
        <w:pStyle w:val="Compact"/>
      </w:pPr>
      <w:r>
        <w:t xml:space="preserve">Managed high-impact projects for clients across the EU, with a focus on optimizing processes to meet the demands of Belgium Brussels’ competitive business landscape.</w:t>
      </w:r>
    </w:p>
    <w:p>
      <w:pPr>
        <w:numPr>
          <w:ilvl w:val="0"/>
          <w:numId w:val="1002"/>
        </w:numPr>
        <w:pStyle w:val="Compact"/>
      </w:pPr>
      <w:r>
        <w:t xml:space="preserve">Implemented agile methodologies that improved team productivity by 25% and reduced project delivery timelines by 15%.</w:t>
      </w:r>
    </w:p>
    <w:p>
      <w:pPr>
        <w:numPr>
          <w:ilvl w:val="0"/>
          <w:numId w:val="1002"/>
        </w:numPr>
        <w:pStyle w:val="Compact"/>
      </w:pPr>
      <w:r>
        <w:t xml:space="preserve">Facilitated workshops with local stakeholders in Belgium Brussels to align project objectives with community needs, enhancing client satisfaction and long-term partnerships.</w:t>
      </w:r>
    </w:p>
    <w:bookmarkEnd w:id="24"/>
    <w:bookmarkStart w:id="25" w:name="international-sales-coordinator"/>
    <w:p>
      <w:pPr>
        <w:pStyle w:val="Heading3"/>
      </w:pPr>
      <w:r>
        <w:t xml:space="preserve">International Sales Coordinator</w:t>
      </w:r>
    </w:p>
    <w:p>
      <w:pPr>
        <w:pStyle w:val="FirstParagraph"/>
      </w:pPr>
      <w:r>
        <w:rPr>
          <w:bCs/>
          <w:b/>
        </w:rPr>
        <w:t xml:space="preserve">Nordic Trade Alliance, Copenhagen, Denmark</w:t>
      </w:r>
      <w:r>
        <w:br/>
      </w:r>
      <w:r>
        <w:t xml:space="preserve">June 2012 – December 2014</w:t>
      </w:r>
    </w:p>
    <w:p>
      <w:pPr>
        <w:numPr>
          <w:ilvl w:val="0"/>
          <w:numId w:val="1003"/>
        </w:numPr>
        <w:pStyle w:val="Compact"/>
      </w:pPr>
      <w:r>
        <w:t xml:space="preserve">Expanded sales channels into Belgium Brussels by building relationships with key industry players and leveraging regional trade agreements.</w:t>
      </w:r>
    </w:p>
    <w:p>
      <w:pPr>
        <w:numPr>
          <w:ilvl w:val="0"/>
          <w:numId w:val="1003"/>
        </w:numPr>
        <w:pStyle w:val="Compact"/>
      </w:pPr>
      <w:r>
        <w:t xml:space="preserve">Conducted market research to identify trends in Belgium Brussels, which informed the development of targeted marketing campaigns.</w:t>
      </w:r>
    </w:p>
    <w:p>
      <w:pPr>
        <w:numPr>
          <w:ilvl w:val="0"/>
          <w:numId w:val="1003"/>
        </w:numPr>
        <w:pStyle w:val="Compact"/>
      </w:pPr>
      <w:r>
        <w:t xml:space="preserve">Pioneered a multilingual communication strategy that improved client engagement and strengthened the company’s reputation in the EU market.</w:t>
      </w:r>
    </w:p>
    <w:bookmarkEnd w:id="25"/>
    <w:bookmarkEnd w:id="26"/>
    <w:bookmarkStart w:id="27" w:name="education"/>
    <w:p>
      <w:pPr>
        <w:pStyle w:val="Heading2"/>
      </w:pPr>
      <w:r>
        <w:t xml:space="preserve">Education</w:t>
      </w:r>
    </w:p>
    <w:p>
      <w:pPr>
        <w:pStyle w:val="FirstParagraph"/>
      </w:pPr>
      <w:r>
        <w:rPr>
          <w:bCs/>
          <w:b/>
        </w:rPr>
        <w:t xml:space="preserve">MBA, International Business</w:t>
      </w:r>
      <w:r>
        <w:br/>
      </w:r>
      <w:r>
        <w:t xml:space="preserve">University of Brussels, Belgium</w:t>
      </w:r>
      <w:r>
        <w:br/>
      </w:r>
      <w:r>
        <w:t xml:space="preserve">Graduated: 2011</w:t>
      </w:r>
    </w:p>
    <w:p>
      <w:pPr>
        <w:pStyle w:val="BodyText"/>
      </w:pPr>
      <w:r>
        <w:rPr>
          <w:bCs/>
          <w:b/>
        </w:rPr>
        <w:t xml:space="preserve">Bachelor of Science in Economics</w:t>
      </w:r>
      <w:r>
        <w:br/>
      </w:r>
      <w:r>
        <w:t xml:space="preserve">University of Geneva, Switzerland</w:t>
      </w:r>
      <w:r>
        <w:br/>
      </w:r>
      <w:r>
        <w:t xml:space="preserve">Graduated: 2008</w:t>
      </w:r>
    </w:p>
    <w:bookmarkEnd w:id="27"/>
    <w:bookmarkStart w:id="28" w:name="skills"/>
    <w:p>
      <w:pPr>
        <w:pStyle w:val="Heading2"/>
      </w:pPr>
      <w:r>
        <w:t xml:space="preserve">Skills</w:t>
      </w:r>
    </w:p>
    <w:p>
      <w:pPr>
        <w:numPr>
          <w:ilvl w:val="0"/>
          <w:numId w:val="1004"/>
        </w:numPr>
        <w:pStyle w:val="Compact"/>
      </w:pPr>
      <w:r>
        <w:t xml:space="preserve">Strategic Planning and Execution</w:t>
      </w:r>
    </w:p>
    <w:p>
      <w:pPr>
        <w:numPr>
          <w:ilvl w:val="0"/>
          <w:numId w:val="1004"/>
        </w:numPr>
        <w:pStyle w:val="Compact"/>
      </w:pPr>
      <w:r>
        <w:t xml:space="preserve">Project Management (PMP Certified)</w:t>
      </w:r>
    </w:p>
    <w:p>
      <w:pPr>
        <w:numPr>
          <w:ilvl w:val="0"/>
          <w:numId w:val="1004"/>
        </w:numPr>
        <w:pStyle w:val="Compact"/>
      </w:pPr>
      <w:r>
        <w:t xml:space="preserve">Cross-Cultural Communication</w:t>
      </w:r>
    </w:p>
    <w:p>
      <w:pPr>
        <w:numPr>
          <w:ilvl w:val="0"/>
          <w:numId w:val="1004"/>
        </w:numPr>
        <w:pStyle w:val="Compact"/>
      </w:pPr>
      <w:r>
        <w:t xml:space="preserve">Market Research and Analysis</w:t>
      </w:r>
    </w:p>
    <w:p>
      <w:pPr>
        <w:numPr>
          <w:ilvl w:val="0"/>
          <w:numId w:val="1004"/>
        </w:numPr>
        <w:pStyle w:val="Compact"/>
      </w:pPr>
      <w:r>
        <w:t xml:space="preserve">Sustainability Practices in Business</w:t>
      </w:r>
    </w:p>
    <w:p>
      <w:pPr>
        <w:numPr>
          <w:ilvl w:val="0"/>
          <w:numId w:val="1004"/>
        </w:numPr>
        <w:pStyle w:val="Compact"/>
      </w:pPr>
      <w:r>
        <w:t xml:space="preserve">Languages: English, French, Dutch, Spanish</w:t>
      </w:r>
    </w:p>
    <w:bookmarkEnd w:id="28"/>
    <w:bookmarkStart w:id="29" w:name="professional-certifications"/>
    <w:p>
      <w:pPr>
        <w:pStyle w:val="Heading2"/>
      </w:pPr>
      <w:r>
        <w:t xml:space="preserve">Professional Certifications</w:t>
      </w:r>
    </w:p>
    <w:p>
      <w:pPr>
        <w:numPr>
          <w:ilvl w:val="0"/>
          <w:numId w:val="1005"/>
        </w:numPr>
        <w:pStyle w:val="Compact"/>
      </w:pPr>
      <w:r>
        <w:t xml:space="preserve">PMP (Project Management Professional) – Project Management Institute</w:t>
      </w:r>
    </w:p>
    <w:p>
      <w:pPr>
        <w:numPr>
          <w:ilvl w:val="0"/>
          <w:numId w:val="1005"/>
        </w:numPr>
        <w:pStyle w:val="Compact"/>
      </w:pPr>
      <w:r>
        <w:t xml:space="preserve">Certified Sustainability Practitioner – European Environmental Certification</w:t>
      </w:r>
    </w:p>
    <w:p>
      <w:pPr>
        <w:numPr>
          <w:ilvl w:val="0"/>
          <w:numId w:val="1005"/>
        </w:numPr>
        <w:pStyle w:val="Compact"/>
      </w:pPr>
      <w:r>
        <w:t xml:space="preserve">EU Compliance Specialist – Brussels Business Academy</w:t>
      </w:r>
    </w:p>
    <w:bookmarkEnd w:id="29"/>
    <w:bookmarkStart w:id="31" w:name="volunteer-experience"/>
    <w:p>
      <w:pPr>
        <w:pStyle w:val="Heading2"/>
      </w:pPr>
      <w:r>
        <w:t xml:space="preserve">Volunteer Experience</w:t>
      </w:r>
    </w:p>
    <w:bookmarkStart w:id="30" w:name="board-member-brussels-youth-initiative"/>
    <w:p>
      <w:pPr>
        <w:pStyle w:val="Heading3"/>
      </w:pPr>
      <w:r>
        <w:t xml:space="preserve">Board Member, Brussels Youth Initiative</w:t>
      </w:r>
    </w:p>
    <w:p>
      <w:pPr>
        <w:pStyle w:val="FirstParagraph"/>
      </w:pPr>
      <w:r>
        <w:rPr>
          <w:bCs/>
          <w:b/>
        </w:rPr>
        <w:t xml:space="preserve">Brussels, Belgium</w:t>
      </w:r>
      <w:r>
        <w:br/>
      </w:r>
      <w:r>
        <w:t xml:space="preserve">2019 – Present</w:t>
      </w:r>
    </w:p>
    <w:p>
      <w:pPr>
        <w:numPr>
          <w:ilvl w:val="0"/>
          <w:numId w:val="1006"/>
        </w:numPr>
        <w:pStyle w:val="Compact"/>
      </w:pPr>
      <w:r>
        <w:t xml:space="preserve">Advocated for youth employment programs in Belgium Brussels, focusing on skills development and entrepreneurship.</w:t>
      </w:r>
    </w:p>
    <w:p>
      <w:pPr>
        <w:numPr>
          <w:ilvl w:val="0"/>
          <w:numId w:val="1006"/>
        </w:numPr>
        <w:pStyle w:val="Compact"/>
      </w:pPr>
      <w:r>
        <w:t xml:space="preserve">Collaborated with local government agencies to secure funding for initiatives that align with the EU’s youth employment goals.</w:t>
      </w:r>
    </w:p>
    <w:bookmarkEnd w:id="30"/>
    <w:bookmarkEnd w:id="31"/>
    <w:bookmarkStart w:id="32" w:name="additional-information"/>
    <w:p>
      <w:pPr>
        <w:pStyle w:val="Heading2"/>
      </w:pPr>
      <w:r>
        <w:t xml:space="preserve">Additional Information</w:t>
      </w:r>
    </w:p>
    <w:p>
      <w:pPr>
        <w:pStyle w:val="FirstParagraph"/>
      </w:pPr>
      <w:r>
        <w:t xml:space="preserve">Mason is deeply committed to contributing to the growth of Belgium Brussels through professional excellence and community engagement. Their resume reflects a career built on adaptability, innovation, and a strong understanding of the region’s unique challenges and opportunities. Whether working within multinational corporations or local enterprises, Mason’s expertise in navigating the complexities of Belgium Brussels’ business environment makes them an ideal candidate for roles that require both strategic vision and hands-on execution.</w:t>
      </w:r>
    </w:p>
    <w:bookmarkEnd w:id="32"/>
    <w:p>
      <w:pPr>
        <w:pStyle w:val="BodyText"/>
      </w:pPr>
      <w:r>
        <w:rPr>
          <w:bCs/>
          <w:b/>
        </w:rPr>
        <w:t xml:space="preserve">Resume</w:t>
      </w:r>
      <w:r>
        <w:t xml:space="preserve"> </w:t>
      </w:r>
      <w:r>
        <w:t xml:space="preserve">|</w:t>
      </w:r>
      <w:r>
        <w:t xml:space="preserve"> </w:t>
      </w:r>
      <w:r>
        <w:rPr>
          <w:bCs/>
          <w:b/>
        </w:rPr>
        <w:t xml:space="preserve">Mason</w:t>
      </w:r>
      <w:r>
        <w:t xml:space="preserve"> </w:t>
      </w:r>
      <w:r>
        <w:t xml:space="preserve">|</w:t>
      </w:r>
      <w:r>
        <w:t xml:space="preserve"> </w:t>
      </w:r>
      <w:r>
        <w:rPr>
          <w:bCs/>
          <w:b/>
        </w:rPr>
        <w:t xml:space="preserve">Belgium Brussels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2026-07-20T14:59:52Z</dcterms:created>
  <dcterms:modified xsi:type="dcterms:W3CDTF">2026-07-20T14:59:52Z</dcterms:modified>
</cp:coreProperties>
</file>

<file path=docProps/custom.xml><?xml version="1.0" encoding="utf-8"?>
<Properties xmlns="http://schemas.openxmlformats.org/officeDocument/2006/custom-properties" xmlns:vt="http://schemas.openxmlformats.org/officeDocument/2006/docPropsVTypes"/>
</file>