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Japan</w:t>
      </w:r>
      <w:r>
        <w:t xml:space="preserve"> </w:t>
      </w:r>
      <w:r>
        <w:t xml:space="preserve">Osaka</w:t>
      </w:r>
    </w:p>
    <w:bookmarkStart w:id="36" w:name="masons-resume-japan-osaka"/>
    <w:p>
      <w:pPr>
        <w:pStyle w:val="Heading1"/>
      </w:pPr>
      <w:r>
        <w:t xml:space="preserve">Mason's Resume – Japan Osaka</w:t>
      </w:r>
    </w:p>
    <w:bookmarkStart w:id="20" w:name="contact-information"/>
    <w:p>
      <w:pPr>
        <w:pStyle w:val="Heading2"/>
      </w:pPr>
      <w:r>
        <w:t xml:space="preserve">Contact Information</w:t>
      </w:r>
    </w:p>
    <w:p>
      <w:pPr>
        <w:pStyle w:val="FirstParagraph"/>
      </w:pPr>
      <w:r>
        <w:rPr>
          <w:bCs/>
          <w:b/>
        </w:rPr>
        <w:t xml:space="preserve">Mason</w:t>
      </w:r>
    </w:p>
    <w:p>
      <w:pPr>
        <w:pStyle w:val="BodyText"/>
      </w:pPr>
      <w:r>
        <w:t xml:space="preserve">Osaka, Japan | +81-90-XXXX-XXXX | mason@example.com</w:t>
      </w:r>
      <w:r>
        <w:br/>
      </w:r>
      <w:r>
        <w:t xml:space="preserve">LinkedIn: linkedin.com/in/mason-resume | Portfolio: www.masonportfolio.jp</w:t>
      </w:r>
    </w:p>
    <w:bookmarkEnd w:id="20"/>
    <w:bookmarkStart w:id="21" w:name="career-objective"/>
    <w:p>
      <w:pPr>
        <w:pStyle w:val="Heading2"/>
      </w:pPr>
      <w:r>
        <w:t xml:space="preserve">Career Objective</w:t>
      </w:r>
    </w:p>
    <w:p>
      <w:pPr>
        <w:pStyle w:val="FirstParagraph"/>
      </w:pPr>
      <w:r>
        <w:t xml:space="preserve">Mason is a dynamic professional with a proven track record of success in international business environments, specifically tailored to the unique demands of Japan Osaka. With expertise in cross-cultural communication, strategic project management, and innovative problem-solving, Mason aims to contribute to Osaka’s thriving industries such as technology, manufacturing, and hospitality. This resume highlights Mason’s qualifications for roles that require adaptability in multicultural settings while aligning with Japan’s emphasis on precision and teamwork (wa). The goal is to seamlessly integrate into Osaka’s professional landscape as a reliable and forward-thinking contributor.</w:t>
      </w:r>
    </w:p>
    <w:bookmarkEnd w:id="21"/>
    <w:bookmarkStart w:id="22" w:name="professional-summary"/>
    <w:p>
      <w:pPr>
        <w:pStyle w:val="Heading2"/>
      </w:pPr>
      <w:r>
        <w:t xml:space="preserve">Professional Summary</w:t>
      </w:r>
    </w:p>
    <w:p>
      <w:pPr>
        <w:pStyle w:val="FirstParagraph"/>
      </w:pPr>
      <w:r>
        <w:t xml:space="preserve">Mason has spent over a decade building a career that bridges global opportunities with Japan Osaka’s distinct business culture. From managing international teams to optimizing operational efficiency in fast-paced environments, Mason’s experience spans multiple sectors, including finance, IT consulting, and enterprise solutions. A key strength lies in Mason’s ability to navigate cultural nuances while delivering results that meet the high standards of Japanese enterprises. This resume is crafted specifically for Japan Osaka, ensuring alignment with local expectations for professionalism and dedication.</w:t>
      </w:r>
    </w:p>
    <w:bookmarkEnd w:id="22"/>
    <w:bookmarkStart w:id="26" w:name="work-experience"/>
    <w:p>
      <w:pPr>
        <w:pStyle w:val="Heading2"/>
      </w:pPr>
      <w:r>
        <w:t xml:space="preserve">Work Experience</w:t>
      </w:r>
    </w:p>
    <w:bookmarkStart w:id="23" w:name="Xd0ba13675106d0bc267540fa715cb4fb0dce792"/>
    <w:p>
      <w:pPr>
        <w:pStyle w:val="Heading3"/>
      </w:pPr>
      <w:r>
        <w:t xml:space="preserve">Senior Project Manager – GlobalTech Solutions (Osaka Branch)</w:t>
      </w:r>
    </w:p>
    <w:p>
      <w:pPr>
        <w:pStyle w:val="FirstParagraph"/>
      </w:pPr>
      <w:r>
        <w:rPr>
          <w:iCs/>
          <w:i/>
        </w:rPr>
        <w:t xml:space="preserve">March 2018 – Present</w:t>
      </w:r>
    </w:p>
    <w:p>
      <w:pPr>
        <w:numPr>
          <w:ilvl w:val="0"/>
          <w:numId w:val="1001"/>
        </w:numPr>
        <w:pStyle w:val="Compact"/>
      </w:pPr>
      <w:r>
        <w:t xml:space="preserve">Managed cross-border IT projects for clients in Japan Osaka, ensuring compliance with local regulations and cultural practices.</w:t>
      </w:r>
    </w:p>
    <w:p>
      <w:pPr>
        <w:numPr>
          <w:ilvl w:val="0"/>
          <w:numId w:val="1001"/>
        </w:numPr>
        <w:pStyle w:val="Compact"/>
      </w:pPr>
      <w:r>
        <w:t xml:space="preserve">Collaborated with Japanese stakeholders to streamline workflows, reducing project delivery times by 25%.</w:t>
      </w:r>
    </w:p>
    <w:p>
      <w:pPr>
        <w:numPr>
          <w:ilvl w:val="0"/>
          <w:numId w:val="1001"/>
        </w:numPr>
        <w:pStyle w:val="Compact"/>
      </w:pPr>
      <w:r>
        <w:t xml:space="preserve">Developed training programs for teams in Osaka to enhance communication efficiency and foster a sense of unity (wa) within multinational groups.</w:t>
      </w:r>
    </w:p>
    <w:bookmarkEnd w:id="23"/>
    <w:bookmarkStart w:id="24" w:name="Xd3eff85e17b89958b8b4d64f8daeb3590a4bb3c"/>
    <w:p>
      <w:pPr>
        <w:pStyle w:val="Heading3"/>
      </w:pPr>
      <w:r>
        <w:t xml:space="preserve">International Business Consultant – InnovateGlobal</w:t>
      </w:r>
    </w:p>
    <w:p>
      <w:pPr>
        <w:pStyle w:val="FirstParagraph"/>
      </w:pPr>
      <w:r>
        <w:rPr>
          <w:iCs/>
          <w:i/>
        </w:rPr>
        <w:t xml:space="preserve">July 2015 – February 2018</w:t>
      </w:r>
    </w:p>
    <w:p>
      <w:pPr>
        <w:numPr>
          <w:ilvl w:val="0"/>
          <w:numId w:val="1002"/>
        </w:numPr>
        <w:pStyle w:val="Compact"/>
      </w:pPr>
      <w:r>
        <w:t xml:space="preserve">Advised startups in Japan Osaka on market entry strategies, leveraging Mason’s understanding of local consumer behavior and industry trends.</w:t>
      </w:r>
    </w:p>
    <w:p>
      <w:pPr>
        <w:numPr>
          <w:ilvl w:val="0"/>
          <w:numId w:val="1002"/>
        </w:numPr>
        <w:pStyle w:val="Compact"/>
      </w:pPr>
      <w:r>
        <w:t xml:space="preserve">Facilitated partnerships between Japanese and international companies, contributing to a 40% increase in client acquisition.</w:t>
      </w:r>
    </w:p>
    <w:p>
      <w:pPr>
        <w:numPr>
          <w:ilvl w:val="0"/>
          <w:numId w:val="1002"/>
        </w:numPr>
        <w:pStyle w:val="Compact"/>
      </w:pPr>
      <w:r>
        <w:t xml:space="preserve">Pioneered a cultural training module for foreign professionals relocating to Osaka, emphasizing respect for hierarchy (keigo) and workplace etiquette.</w:t>
      </w:r>
    </w:p>
    <w:bookmarkEnd w:id="24"/>
    <w:bookmarkStart w:id="25" w:name="operations-coordinator-technova-japan"/>
    <w:p>
      <w:pPr>
        <w:pStyle w:val="Heading3"/>
      </w:pPr>
      <w:r>
        <w:t xml:space="preserve">Operations Coordinator – TechNova Japan</w:t>
      </w:r>
    </w:p>
    <w:p>
      <w:pPr>
        <w:pStyle w:val="FirstParagraph"/>
      </w:pPr>
      <w:r>
        <w:rPr>
          <w:iCs/>
          <w:i/>
        </w:rPr>
        <w:t xml:space="preserve">January 2013 – June 2015</w:t>
      </w:r>
    </w:p>
    <w:p>
      <w:pPr>
        <w:numPr>
          <w:ilvl w:val="0"/>
          <w:numId w:val="1003"/>
        </w:numPr>
        <w:pStyle w:val="Compact"/>
      </w:pPr>
      <w:r>
        <w:t xml:space="preserve">Optimized supply chain processes for Osaka-based manufacturing clients, improving inventory management by 30%.</w:t>
      </w:r>
    </w:p>
    <w:p>
      <w:pPr>
        <w:numPr>
          <w:ilvl w:val="0"/>
          <w:numId w:val="1003"/>
        </w:numPr>
        <w:pStyle w:val="Compact"/>
      </w:pPr>
      <w:r>
        <w:t xml:space="preserve">Implemented quality assurance protocols aligned with Japan’s rigorous standards (e.g., JIS), enhancing client satisfaction scores.</w:t>
      </w:r>
    </w:p>
    <w:p>
      <w:pPr>
        <w:numPr>
          <w:ilvl w:val="0"/>
          <w:numId w:val="1003"/>
        </w:numPr>
        <w:pStyle w:val="Compact"/>
      </w:pPr>
      <w:r>
        <w:t xml:space="preserve">Acted as a liaison between Japanese and overseas teams, ensuring seamless communication and project alignment.</w:t>
      </w:r>
    </w:p>
    <w:bookmarkEnd w:id="25"/>
    <w:bookmarkEnd w:id="26"/>
    <w:bookmarkStart w:id="29" w:name="education"/>
    <w:p>
      <w:pPr>
        <w:pStyle w:val="Heading2"/>
      </w:pPr>
      <w:r>
        <w:t xml:space="preserve">Education</w:t>
      </w:r>
    </w:p>
    <w:bookmarkStart w:id="27" w:name="X33adfa2f02a1e3b3005cc71acb90932c0f37c88"/>
    <w:p>
      <w:pPr>
        <w:pStyle w:val="Heading3"/>
      </w:pPr>
      <w:r>
        <w:t xml:space="preserve">MBA in International Business – University of Tokyo (Japan)</w:t>
      </w:r>
    </w:p>
    <w:p>
      <w:pPr>
        <w:pStyle w:val="FirstParagraph"/>
      </w:pPr>
      <w:r>
        <w:rPr>
          <w:iCs/>
          <w:i/>
        </w:rPr>
        <w:t xml:space="preserve">Graduated: June 2012</w:t>
      </w:r>
    </w:p>
    <w:p>
      <w:pPr>
        <w:numPr>
          <w:ilvl w:val="0"/>
          <w:numId w:val="1004"/>
        </w:numPr>
        <w:pStyle w:val="Compact"/>
      </w:pPr>
      <w:r>
        <w:t xml:space="preserve">Coursera certification in Japanese Business Etiquette and Communication.</w:t>
      </w:r>
    </w:p>
    <w:p>
      <w:pPr>
        <w:numPr>
          <w:ilvl w:val="0"/>
          <w:numId w:val="1004"/>
        </w:numPr>
        <w:pStyle w:val="Compact"/>
      </w:pPr>
      <w:r>
        <w:t xml:space="preserve">Thesis focused on “Strategic Partnerships in the Osaka Tech Sector.”</w:t>
      </w:r>
    </w:p>
    <w:bookmarkEnd w:id="27"/>
    <w:bookmarkStart w:id="28" w:name="X61ce0e7ff29038b323427b59855331b4d5eaa7d"/>
    <w:p>
      <w:pPr>
        <w:pStyle w:val="Heading3"/>
      </w:pPr>
      <w:r>
        <w:t xml:space="preserve">Bachelor of Science in Economics – University of California, Los Angeles (UCLA)</w:t>
      </w:r>
    </w:p>
    <w:p>
      <w:pPr>
        <w:pStyle w:val="FirstParagraph"/>
      </w:pPr>
      <w:r>
        <w:rPr>
          <w:iCs/>
          <w:i/>
        </w:rPr>
        <w:t xml:space="preserve">Graduated: June 2009</w:t>
      </w:r>
    </w:p>
    <w:bookmarkEnd w:id="28"/>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Japanese (N1 level), Spanish (intermediate).</w:t>
      </w:r>
    </w:p>
    <w:p>
      <w:pPr>
        <w:numPr>
          <w:ilvl w:val="0"/>
          <w:numId w:val="1005"/>
        </w:numPr>
        <w:pStyle w:val="Compact"/>
      </w:pPr>
      <w:r>
        <w:rPr>
          <w:bCs/>
          <w:b/>
        </w:rPr>
        <w:t xml:space="preserve">Technical Proficiency:</w:t>
      </w:r>
      <w:r>
        <w:t xml:space="preserve"> </w:t>
      </w:r>
      <w:r>
        <w:t xml:space="preserve">Microsoft Office Suite, SAP, Tableau, Project Management Software (e.g., Asana, Trello).</w:t>
      </w:r>
    </w:p>
    <w:p>
      <w:pPr>
        <w:numPr>
          <w:ilvl w:val="0"/>
          <w:numId w:val="1005"/>
        </w:numPr>
        <w:pStyle w:val="Compact"/>
      </w:pPr>
      <w:r>
        <w:rPr>
          <w:bCs/>
          <w:b/>
        </w:rPr>
        <w:t xml:space="preserve">Cultural Competence:</w:t>
      </w:r>
      <w:r>
        <w:t xml:space="preserve"> </w:t>
      </w:r>
      <w:r>
        <w:t xml:space="preserve">Deep understanding of Japan Osaka’s business practices, including the importance of long-term relationships (nemawashi) and consensus-driven decision-making.</w:t>
      </w:r>
    </w:p>
    <w:p>
      <w:pPr>
        <w:numPr>
          <w:ilvl w:val="0"/>
          <w:numId w:val="1005"/>
        </w:numPr>
        <w:pStyle w:val="Compact"/>
      </w:pPr>
      <w:r>
        <w:rPr>
          <w:bCs/>
          <w:b/>
        </w:rPr>
        <w:t xml:space="preserve">Soft Skills:</w:t>
      </w:r>
      <w:r>
        <w:t xml:space="preserve"> </w:t>
      </w:r>
      <w:r>
        <w:t xml:space="preserve">Leadership, conflict resolution, adaptability in multicultural environments.</w:t>
      </w:r>
    </w:p>
    <w:bookmarkEnd w:id="30"/>
    <w:bookmarkStart w:id="31" w:name="certifications"/>
    <w:p>
      <w:pPr>
        <w:pStyle w:val="Heading2"/>
      </w:pPr>
      <w:r>
        <w:t xml:space="preserve">Certifications</w:t>
      </w:r>
    </w:p>
    <w:p>
      <w:pPr>
        <w:numPr>
          <w:ilvl w:val="0"/>
          <w:numId w:val="1006"/>
        </w:numPr>
        <w:pStyle w:val="Compact"/>
      </w:pPr>
      <w:r>
        <w:t xml:space="preserve">Japanese Language Proficiency Test (JLPT) N1 – April 2017.</w:t>
      </w:r>
    </w:p>
    <w:p>
      <w:pPr>
        <w:numPr>
          <w:ilvl w:val="0"/>
          <w:numId w:val="1006"/>
        </w:numPr>
        <w:pStyle w:val="Compact"/>
      </w:pPr>
      <w:r>
        <w:t xml:space="preserve">Project Management Professional (PMP) Certification – June 2016.</w:t>
      </w:r>
    </w:p>
    <w:p>
      <w:pPr>
        <w:numPr>
          <w:ilvl w:val="0"/>
          <w:numId w:val="1006"/>
        </w:numPr>
        <w:pStyle w:val="Compact"/>
      </w:pPr>
      <w:r>
        <w:t xml:space="preserve">Cultural Intelligence (CQ) Certification – March 2020.</w:t>
      </w:r>
    </w:p>
    <w:bookmarkEnd w:id="31"/>
    <w:bookmarkStart w:id="34" w:name="projects"/>
    <w:p>
      <w:pPr>
        <w:pStyle w:val="Heading2"/>
      </w:pPr>
      <w:r>
        <w:t xml:space="preserve">Projects</w:t>
      </w:r>
    </w:p>
    <w:bookmarkStart w:id="32" w:name="X005a14e83f907d90ce3468cfcb0682c3a40e8db"/>
    <w:p>
      <w:pPr>
        <w:pStyle w:val="Heading3"/>
      </w:pPr>
      <w:r>
        <w:t xml:space="preserve">Osaka Tech Innovation Hub – Collaboration Initiative</w:t>
      </w:r>
    </w:p>
    <w:p>
      <w:pPr>
        <w:pStyle w:val="FirstParagraph"/>
      </w:pPr>
      <w:r>
        <w:rPr>
          <w:iCs/>
          <w:i/>
        </w:rPr>
        <w:t xml:space="preserve">Role: Project Lead | Duration: 2019–2021</w:t>
      </w:r>
    </w:p>
    <w:p>
      <w:pPr>
        <w:numPr>
          <w:ilvl w:val="0"/>
          <w:numId w:val="1007"/>
        </w:numPr>
        <w:pStyle w:val="Compact"/>
      </w:pPr>
      <w:r>
        <w:t xml:space="preserve">Partnered with Osaka-based startups to develop a platform for sharing technological advancements, fostering innovation in the region.</w:t>
      </w:r>
    </w:p>
    <w:p>
      <w:pPr>
        <w:numPr>
          <w:ilvl w:val="0"/>
          <w:numId w:val="1007"/>
        </w:numPr>
        <w:pStyle w:val="Compact"/>
      </w:pPr>
      <w:r>
        <w:t xml:space="preserve">Organized workshops that brought together Japanese entrepreneurs and international experts to exchange ideas.</w:t>
      </w:r>
    </w:p>
    <w:bookmarkEnd w:id="32"/>
    <w:bookmarkStart w:id="33" w:name="Xaa337c0c400badb3d0bae0576b078dc49f48ede"/>
    <w:p>
      <w:pPr>
        <w:pStyle w:val="Heading3"/>
      </w:pPr>
      <w:r>
        <w:t xml:space="preserve">Japanese Market Entry Strategy – Consulting Project</w:t>
      </w:r>
    </w:p>
    <w:p>
      <w:pPr>
        <w:pStyle w:val="FirstParagraph"/>
      </w:pPr>
      <w:r>
        <w:rPr>
          <w:iCs/>
          <w:i/>
        </w:rPr>
        <w:t xml:space="preserve">Role: Lead Consultant | Duration: 2017–2018</w:t>
      </w:r>
    </w:p>
    <w:p>
      <w:pPr>
        <w:numPr>
          <w:ilvl w:val="0"/>
          <w:numId w:val="1008"/>
        </w:numPr>
        <w:pStyle w:val="Compact"/>
      </w:pPr>
      <w:r>
        <w:t xml:space="preserve">Conducted market research to identify gaps in Osaka’s consumer electronics sector, resulting in a tailored strategy for a U.S.-based client.</w:t>
      </w:r>
    </w:p>
    <w:p>
      <w:pPr>
        <w:numPr>
          <w:ilvl w:val="0"/>
          <w:numId w:val="1008"/>
        </w:numPr>
        <w:pStyle w:val="Compact"/>
      </w:pPr>
      <w:r>
        <w:t xml:space="preserve">Provided insights on local regulations and competitor analysis, leading to successful market entry within six months.</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from GlobalTech Solutions in Osaka, clients from InnovateGlobal, and academic advisors from the University of Tokyo.</w:t>
      </w:r>
    </w:p>
    <w:bookmarkEnd w:id="35"/>
    <w:p>
      <w:pPr>
        <w:pStyle w:val="BodyText"/>
      </w:pPr>
      <w:r>
        <w:t xml:space="preserve">This resume is tailored for Japan Osaka and emphasizes Mason’s qualifications to thrive in Japan’s professional environment. For further details, please contact Mason directly.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Japan Osaka</dc:title>
  <dc:creator/>
  <dc:language>en</dc:language>
  <cp:keywords/>
  <dcterms:created xsi:type="dcterms:W3CDTF">2025-12-11T14:28:36Z</dcterms:created>
  <dcterms:modified xsi:type="dcterms:W3CDTF">2025-12-11T14:28:36Z</dcterms:modified>
</cp:coreProperties>
</file>

<file path=docProps/custom.xml><?xml version="1.0" encoding="utf-8"?>
<Properties xmlns="http://schemas.openxmlformats.org/officeDocument/2006/custom-properties" xmlns:vt="http://schemas.openxmlformats.org/officeDocument/2006/docPropsVTypes"/>
</file>