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2" w:name="resume-mason"/>
    <w:p>
      <w:pPr>
        <w:pStyle w:val="Heading1"/>
      </w:pPr>
      <w:r>
        <w:t xml:space="preserve">Resume: Mason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Address:</w:t>
      </w:r>
      <w:r>
        <w:t xml:space="preserve"> </w:t>
      </w:r>
      <w:r>
        <w:t xml:space="preserve">123 Al-Rahma Street, Khartoum North, Sudan</w:t>
      </w:r>
      <w:r>
        <w:br/>
      </w:r>
      <w:r>
        <w:rPr>
          <w:bCs/>
          <w:b/>
        </w:rPr>
        <w:t xml:space="preserve">Phone:</w:t>
      </w:r>
      <w:r>
        <w:t xml:space="preserve"> </w:t>
      </w:r>
      <w:r>
        <w:t xml:space="preserve">+249 123 456789</w:t>
      </w:r>
      <w:r>
        <w:br/>
      </w:r>
      <w:r>
        <w:rPr>
          <w:bCs/>
          <w:b/>
        </w:rPr>
        <w:t xml:space="preserve">Email:</w:t>
      </w:r>
      <w:r>
        <w:t xml:space="preserve"> </w:t>
      </w:r>
      <w:r>
        <w:t xml:space="preserve">mason.thompson@example.com</w:t>
      </w:r>
      <w:r>
        <w:br/>
      </w:r>
      <w:r>
        <w:rPr>
          <w:bCs/>
          <w:b/>
        </w:rPr>
        <w:t xml:space="preserve">LinkedIn:</w:t>
      </w:r>
      <w:r>
        <w:t xml:space="preserve"> </w:t>
      </w:r>
      <w:r>
        <w:t xml:space="preserve">linkedin.com/in/mason-thompson-sudan</w:t>
      </w:r>
    </w:p>
    <w:bookmarkEnd w:id="20"/>
    <w:bookmarkEnd w:id="21"/>
    <w:bookmarkStart w:id="22" w:name="professional-summary"/>
    <w:p>
      <w:pPr>
        <w:pStyle w:val="Heading2"/>
      </w:pPr>
      <w:r>
        <w:t xml:space="preserve">Professional Summary</w:t>
      </w:r>
    </w:p>
    <w:p>
      <w:pPr>
        <w:pStyle w:val="FirstParagraph"/>
      </w:pPr>
      <w:r>
        <w:t xml:space="preserve">Mason is a dedicated and culturally adaptable professional with a strong background in international development, community engagement, and sustainable project management. With extensive experience working in Sudan Khartoum, Mason has developed expertise in bridging global initiatives with local needs. This resume highlights Mason’s commitment to fostering economic growth, improving education access, and supporting humanitarian efforts within the vibrant context of Sudan Khartoum. As a leader in cross-cultural collaboration, Mason ensures that every project aligns with both international standards and the unique challenges of the region.</w:t>
      </w:r>
    </w:p>
    <w:bookmarkEnd w:id="22"/>
    <w:bookmarkStart w:id="23" w:name="education"/>
    <w:p>
      <w:pPr>
        <w:pStyle w:val="Heading2"/>
      </w:pPr>
      <w:r>
        <w:t xml:space="preserve">Education</w:t>
      </w:r>
    </w:p>
    <w:p>
      <w:pPr>
        <w:pStyle w:val="FirstParagraph"/>
      </w:pPr>
      <w:r>
        <w:rPr>
          <w:bCs/>
          <w:b/>
        </w:rPr>
        <w:t xml:space="preserve">Bachelor of Arts in International Studies</w:t>
      </w:r>
      <w:r>
        <w:br/>
      </w:r>
      <w:r>
        <w:t xml:space="preserve">University of Khartoum, Sudan</w:t>
      </w:r>
      <w:r>
        <w:br/>
      </w:r>
      <w:r>
        <w:t xml:space="preserve">Graduated: 2015</w:t>
      </w:r>
      <w:r>
        <w:br/>
      </w:r>
      <w:r>
        <w:t xml:space="preserve">Relevant coursework: Development Economics, Conflict Resolution, and African Studies.</w:t>
      </w:r>
    </w:p>
    <w:p>
      <w:pPr>
        <w:pStyle w:val="BodyText"/>
      </w:pPr>
      <w:r>
        <w:rPr>
          <w:bCs/>
          <w:b/>
        </w:rPr>
        <w:t xml:space="preserve">Master of Public Administration (MPA)</w:t>
      </w:r>
      <w:r>
        <w:br/>
      </w:r>
      <w:r>
        <w:t xml:space="preserve">Harvard Kennedy School, United States</w:t>
      </w:r>
      <w:r>
        <w:br/>
      </w:r>
      <w:r>
        <w:t xml:space="preserve">Graduated: 2018</w:t>
      </w:r>
      <w:r>
        <w:br/>
      </w:r>
      <w:r>
        <w:t xml:space="preserve">Focus areas: Policy Analysis, Program Evaluation, and Global Health Initiatives.</w:t>
      </w:r>
    </w:p>
    <w:p>
      <w:pPr>
        <w:pStyle w:val="BodyText"/>
      </w:pPr>
      <w:r>
        <w:t xml:space="preserve">Mason’s academic journey in Sudan Khartoum and abroad has equipped him with a nuanced understanding of the region’s socio-economic dynamics. His thesis on "Community-Led Development in Rural Sudan" was recognized for its innovative approach to addressing local challenges through participatory methods.</w:t>
      </w:r>
    </w:p>
    <w:bookmarkEnd w:id="23"/>
    <w:bookmarkStart w:id="27" w:name="work-experience"/>
    <w:p>
      <w:pPr>
        <w:pStyle w:val="Heading2"/>
      </w:pPr>
      <w:r>
        <w:t xml:space="preserve">Work Experience</w:t>
      </w:r>
    </w:p>
    <w:bookmarkStart w:id="24" w:name="Xea33e48add71a3b91251cf504e125060623b999"/>
    <w:p>
      <w:pPr>
        <w:pStyle w:val="Heading3"/>
      </w:pPr>
      <w:r>
        <w:t xml:space="preserve">Project Coordinator, Sudan Khartoum Humanitarian Alliance (SKHA)</w:t>
      </w:r>
    </w:p>
    <w:p>
      <w:pPr>
        <w:pStyle w:val="FirstParagraph"/>
      </w:pPr>
      <w:r>
        <w:rPr>
          <w:bCs/>
          <w:b/>
        </w:rPr>
        <w:t xml:space="preserve">July 2019 – Present</w:t>
      </w:r>
    </w:p>
    <w:p>
      <w:pPr>
        <w:numPr>
          <w:ilvl w:val="0"/>
          <w:numId w:val="1001"/>
        </w:numPr>
        <w:pStyle w:val="Compact"/>
      </w:pPr>
      <w:r>
        <w:t xml:space="preserve">Managed cross-functional teams to implement over 50 community-based projects in Sudan Khartoum, focusing on education, healthcare, and water sanitation.</w:t>
      </w:r>
    </w:p>
    <w:p>
      <w:pPr>
        <w:numPr>
          <w:ilvl w:val="0"/>
          <w:numId w:val="1001"/>
        </w:numPr>
        <w:pStyle w:val="Compact"/>
      </w:pPr>
      <w:r>
        <w:t xml:space="preserve">Collaborated with local NGOs and international donors to secure $2.3 million in funding for sustainable development initiatives.</w:t>
      </w:r>
    </w:p>
    <w:p>
      <w:pPr>
        <w:numPr>
          <w:ilvl w:val="0"/>
          <w:numId w:val="1001"/>
        </w:numPr>
        <w:pStyle w:val="Compact"/>
      </w:pPr>
      <w:r>
        <w:t xml:space="preserve">Designed training programs for 150+ local leaders, enhancing their capacity to address food insecurity in the region.</w:t>
      </w:r>
    </w:p>
    <w:p>
      <w:pPr>
        <w:numPr>
          <w:ilvl w:val="0"/>
          <w:numId w:val="1001"/>
        </w:numPr>
        <w:pStyle w:val="Compact"/>
      </w:pPr>
      <w:r>
        <w:t xml:space="preserve">Monitored project outcomes using data-driven tools, resulting in a 40% increase in community engagement rates across Khartoum.</w:t>
      </w:r>
    </w:p>
    <w:bookmarkEnd w:id="24"/>
    <w:bookmarkStart w:id="25" w:name="Xeb6eee7bf55e92bab97b88afa25105a44a68601"/>
    <w:p>
      <w:pPr>
        <w:pStyle w:val="Heading3"/>
      </w:pPr>
      <w:r>
        <w:t xml:space="preserve">Regional Program Officer, International Development Fund (IDF)</w:t>
      </w:r>
    </w:p>
    <w:p>
      <w:pPr>
        <w:pStyle w:val="FirstParagraph"/>
      </w:pPr>
      <w:r>
        <w:rPr>
          <w:bCs/>
          <w:b/>
        </w:rPr>
        <w:t xml:space="preserve">January 2016 – June 2019</w:t>
      </w:r>
    </w:p>
    <w:p>
      <w:pPr>
        <w:numPr>
          <w:ilvl w:val="0"/>
          <w:numId w:val="1002"/>
        </w:numPr>
        <w:pStyle w:val="Compact"/>
      </w:pPr>
      <w:r>
        <w:t xml:space="preserve">Led the expansion of IDF’s operations into Sudan Khartoum, establishing partnerships with 20+ local organizations.</w:t>
      </w:r>
    </w:p>
    <w:p>
      <w:pPr>
        <w:numPr>
          <w:ilvl w:val="0"/>
          <w:numId w:val="1002"/>
        </w:numPr>
        <w:pStyle w:val="Compact"/>
      </w:pPr>
      <w:r>
        <w:t xml:space="preserve">Implemented a youth empowerment program that trained over 500 students in entrepreneurship and digital literacy.</w:t>
      </w:r>
    </w:p>
    <w:p>
      <w:pPr>
        <w:numPr>
          <w:ilvl w:val="0"/>
          <w:numId w:val="1002"/>
        </w:numPr>
        <w:pStyle w:val="Compact"/>
      </w:pPr>
      <w:r>
        <w:t xml:space="preserve">Conducted needs assessments in underserved areas of Khartoum, identifying gaps in healthcare access and vocational training.</w:t>
      </w:r>
    </w:p>
    <w:p>
      <w:pPr>
        <w:numPr>
          <w:ilvl w:val="0"/>
          <w:numId w:val="1002"/>
        </w:numPr>
        <w:pStyle w:val="Compact"/>
      </w:pPr>
      <w:r>
        <w:t xml:space="preserve">Published a report on "Economic Resilience in Post-Conflict Sudan" that influenced policy discussions at the national level.</w:t>
      </w:r>
    </w:p>
    <w:bookmarkEnd w:id="25"/>
    <w:bookmarkStart w:id="26" w:name="Xd0e36f2e76435dadba7c0ceb567d179e3f50484"/>
    <w:p>
      <w:pPr>
        <w:pStyle w:val="Heading3"/>
      </w:pPr>
      <w:r>
        <w:t xml:space="preserve">Volunteer Coordinator, Red Crescent Society of Sudan</w:t>
      </w:r>
    </w:p>
    <w:p>
      <w:pPr>
        <w:pStyle w:val="FirstParagraph"/>
      </w:pPr>
      <w:r>
        <w:rPr>
          <w:bCs/>
          <w:b/>
        </w:rPr>
        <w:t xml:space="preserve">2014 – 2016</w:t>
      </w:r>
    </w:p>
    <w:p>
      <w:pPr>
        <w:numPr>
          <w:ilvl w:val="0"/>
          <w:numId w:val="1003"/>
        </w:numPr>
        <w:pStyle w:val="Compact"/>
      </w:pPr>
      <w:r>
        <w:t xml:space="preserve">Organized disaster response teams during the 2015 floods in Khartoum, coordinating relief efforts for 3,000+ families.</w:t>
      </w:r>
    </w:p>
    <w:p>
      <w:pPr>
        <w:numPr>
          <w:ilvl w:val="0"/>
          <w:numId w:val="1003"/>
        </w:numPr>
        <w:pStyle w:val="Compact"/>
      </w:pPr>
      <w:r>
        <w:t xml:space="preserve">Developed a volunteer training curriculum that improved response times by 30% during emergencies.</w:t>
      </w:r>
    </w:p>
    <w:p>
      <w:pPr>
        <w:numPr>
          <w:ilvl w:val="0"/>
          <w:numId w:val="1003"/>
        </w:numPr>
        <w:pStyle w:val="Compact"/>
      </w:pPr>
      <w:r>
        <w:t xml:space="preserve">Founded a youth mentorship program to engage young people in humanitarian work, increasing volunteer participation by 65%.</w:t>
      </w:r>
    </w:p>
    <w:bookmarkEnd w:id="26"/>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Proficient in Agile and Waterfall methodologies, with experience managing multi-million-dollar budgets.</w:t>
      </w:r>
    </w:p>
    <w:p>
      <w:pPr>
        <w:numPr>
          <w:ilvl w:val="0"/>
          <w:numId w:val="1004"/>
        </w:numPr>
        <w:pStyle w:val="Compact"/>
      </w:pPr>
      <w:r>
        <w:rPr>
          <w:bCs/>
          <w:b/>
        </w:rPr>
        <w:t xml:space="preserve">Cultural Competency:</w:t>
      </w:r>
      <w:r>
        <w:t xml:space="preserve"> </w:t>
      </w:r>
      <w:r>
        <w:t xml:space="preserve">Fluent in Arabic and English, with deep knowledge of Sudanese traditions and community dynamics.</w:t>
      </w:r>
    </w:p>
    <w:p>
      <w:pPr>
        <w:numPr>
          <w:ilvl w:val="0"/>
          <w:numId w:val="1004"/>
        </w:numPr>
        <w:pStyle w:val="Compact"/>
      </w:pPr>
      <w:r>
        <w:rPr>
          <w:bCs/>
          <w:b/>
        </w:rPr>
        <w:t xml:space="preserve">Data Analysis:</w:t>
      </w:r>
      <w:r>
        <w:t xml:space="preserve"> </w:t>
      </w:r>
      <w:r>
        <w:t xml:space="preserve">Skilled in using Excel, SPSS, and GIS tools to evaluate program impacts in Sudan Khartoum.</w:t>
      </w:r>
    </w:p>
    <w:p>
      <w:pPr>
        <w:numPr>
          <w:ilvl w:val="0"/>
          <w:numId w:val="1004"/>
        </w:numPr>
        <w:pStyle w:val="Compact"/>
      </w:pPr>
      <w:r>
        <w:rPr>
          <w:bCs/>
          <w:b/>
        </w:rPr>
        <w:t xml:space="preserve">Grant Writing:</w:t>
      </w:r>
      <w:r>
        <w:t xml:space="preserve"> </w:t>
      </w:r>
      <w:r>
        <w:t xml:space="preserve">Secured over $5 million in funding for humanitarian projects through strategic proposals.</w:t>
      </w:r>
    </w:p>
    <w:p>
      <w:pPr>
        <w:numPr>
          <w:ilvl w:val="0"/>
          <w:numId w:val="1004"/>
        </w:numPr>
        <w:pStyle w:val="Compact"/>
      </w:pPr>
      <w:r>
        <w:rPr>
          <w:bCs/>
          <w:b/>
        </w:rPr>
        <w:t xml:space="preserve">Crisis Response:</w:t>
      </w:r>
      <w:r>
        <w:t xml:space="preserve"> </w:t>
      </w:r>
      <w:r>
        <w:t xml:space="preserve">Experienced in coordinating relief efforts during natural disasters and political unrest in Khartoum.</w:t>
      </w:r>
    </w:p>
    <w:bookmarkEnd w:id="28"/>
    <w:bookmarkStart w:id="29"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2020</w:t>
      </w:r>
    </w:p>
    <w:p>
      <w:pPr>
        <w:numPr>
          <w:ilvl w:val="0"/>
          <w:numId w:val="1005"/>
        </w:numPr>
        <w:pStyle w:val="Compact"/>
      </w:pPr>
      <w:r>
        <w:rPr>
          <w:bCs/>
          <w:b/>
        </w:rPr>
        <w:t xml:space="preserve">Humanitarian Aid Certification</w:t>
      </w:r>
      <w:r>
        <w:t xml:space="preserve"> </w:t>
      </w:r>
      <w:r>
        <w:t xml:space="preserve">– UNOCHA, 2018</w:t>
      </w:r>
    </w:p>
    <w:p>
      <w:pPr>
        <w:numPr>
          <w:ilvl w:val="0"/>
          <w:numId w:val="1005"/>
        </w:numPr>
        <w:pStyle w:val="Compact"/>
      </w:pPr>
      <w:r>
        <w:rPr>
          <w:bCs/>
          <w:b/>
        </w:rPr>
        <w:t xml:space="preserve">Data Analysis for Development</w:t>
      </w:r>
      <w:r>
        <w:t xml:space="preserve"> </w:t>
      </w:r>
      <w:r>
        <w:t xml:space="preserve">– World Bank, 2019</w:t>
      </w:r>
    </w:p>
    <w:bookmarkEnd w:id="29"/>
    <w:bookmarkStart w:id="30" w:name="achievements"/>
    <w:p>
      <w:pPr>
        <w:pStyle w:val="Heading2"/>
      </w:pPr>
      <w:r>
        <w:t xml:space="preserve">Achievements</w:t>
      </w:r>
    </w:p>
    <w:p>
      <w:pPr>
        <w:pStyle w:val="FirstParagraph"/>
      </w:pPr>
      <w:r>
        <w:t xml:space="preserve">Mason’s work in Sudan Khartoum has been recognized through several accolades:</w:t>
      </w:r>
    </w:p>
    <w:p>
      <w:pPr>
        <w:numPr>
          <w:ilvl w:val="0"/>
          <w:numId w:val="1006"/>
        </w:numPr>
        <w:pStyle w:val="Compact"/>
      </w:pPr>
      <w:r>
        <w:t xml:space="preserve">Recipient of the 2021 "Sudan Humanitarian Leader Award" for innovative approaches to community development.</w:t>
      </w:r>
    </w:p>
    <w:p>
      <w:pPr>
        <w:numPr>
          <w:ilvl w:val="0"/>
          <w:numId w:val="1006"/>
        </w:numPr>
        <w:pStyle w:val="Compact"/>
      </w:pPr>
      <w:r>
        <w:t xml:space="preserve">Featured in the 2020 UNDP report "Innovative Solutions for Sustainable Development in Africa."</w:t>
      </w:r>
    </w:p>
    <w:p>
      <w:pPr>
        <w:numPr>
          <w:ilvl w:val="0"/>
          <w:numId w:val="1006"/>
        </w:numPr>
        <w:pStyle w:val="Compact"/>
      </w:pPr>
      <w:r>
        <w:t xml:space="preserve">Published articles in local and international journals, including a 2019 study on "Youth Engagement in Khartoum’s Economic Growth."</w:t>
      </w:r>
    </w:p>
    <w:bookmarkEnd w:id="30"/>
    <w:bookmarkStart w:id="31" w:name="references"/>
    <w:p>
      <w:pPr>
        <w:pStyle w:val="Heading2"/>
      </w:pPr>
      <w:r>
        <w:t xml:space="preserve">References</w:t>
      </w:r>
    </w:p>
    <w:p>
      <w:pPr>
        <w:pStyle w:val="FirstParagraph"/>
      </w:pPr>
      <w:r>
        <w:t xml:space="preserve">Available upon request. Mason has worked closely with leaders from the Sudanese Ministry of Education, the United Nations, and local NGOs in Khartoum, ensuring a robust network of professional contacts.</w:t>
      </w:r>
    </w:p>
    <w:bookmarkEnd w:id="31"/>
    <w:p>
      <w:pPr>
        <w:pStyle w:val="BodyText"/>
      </w:pPr>
      <w:r>
        <w:t xml:space="preserve">This resume is tailored for Sudan Khartoum and highlights Mason’s dedication to impactful work in the region. Contact details are provided for further inquiries.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2026-07-23T06:22:31Z</dcterms:created>
  <dcterms:modified xsi:type="dcterms:W3CDTF">2026-07-23T06:22:31Z</dcterms:modified>
</cp:coreProperties>
</file>

<file path=docProps/custom.xml><?xml version="1.0" encoding="utf-8"?>
<Properties xmlns="http://schemas.openxmlformats.org/officeDocument/2006/custom-properties" xmlns:vt="http://schemas.openxmlformats.org/officeDocument/2006/docPropsVTypes"/>
</file>