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Mathematician with over a decade of experience in advanced mathematical research, teaching, and application, I am committed to contributing to the academic and industrial landscape of Kazakhstan Almaty. My expertise spans pure mathematics, applied statistics, computational modeling, and interdisciplinary problem-solving. With a strong foundation in both theoretical frameworks and practical applications, I aim to support educational institutions, research organizations, and industries in Kazakhstan Almaty by driving innovation through mathematical excellence. My work aligns with the growing demand for data-driven solutions in fields such as economics, engineering, and technology within the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Kazakh National University, Almaty, Kazakhstan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University of Edinburgh, UK (2012-2014)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Al-Farabi Kazakh National University, Almaty, Kazakhstan (2008-2012)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1adb4f64ef3e1bca9727683e7a1c5862916c13"/>
    <w:p>
      <w:pPr>
        <w:pStyle w:val="Heading3"/>
      </w:pPr>
      <w:r>
        <w:rPr>
          <w:bCs/>
          <w:b/>
        </w:rPr>
        <w:t xml:space="preserve">Senior Research Mathematician</w:t>
      </w:r>
      <w:r>
        <w:t xml:space="preserve">, Institute of Mathematics and Mathematical Modeling, Almaty, Kazakhstan (2019-Present)</w:t>
      </w:r>
    </w:p>
    <w:p>
      <w:pPr>
        <w:numPr>
          <w:ilvl w:val="0"/>
          <w:numId w:val="1002"/>
        </w:numPr>
        <w:pStyle w:val="Compact"/>
      </w:pPr>
      <w:r>
        <w:t xml:space="preserve">Lead research teams in developing mathematical models for resource allocation in energy and transportation sectors across Kazakhstan.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optimize supply chain logistics using operations research techniques.</w:t>
      </w:r>
    </w:p>
    <w:p>
      <w:pPr>
        <w:numPr>
          <w:ilvl w:val="0"/>
          <w:numId w:val="1002"/>
        </w:numPr>
        <w:pStyle w:val="Compact"/>
      </w:pPr>
      <w:r>
        <w:t xml:space="preserve">Published 10+ peer-reviewed articles on applied mathematics, with a focus on algorithms for economic forecasting tailored to Kazakhstan's market dynamics.</w:t>
      </w:r>
    </w:p>
    <w:p>
      <w:pPr>
        <w:numPr>
          <w:ilvl w:val="0"/>
          <w:numId w:val="1002"/>
        </w:numPr>
        <w:pStyle w:val="Compact"/>
      </w:pPr>
      <w:r>
        <w:t xml:space="preserve">Provided expert consultations for government projects related to urban planning and environmental sustainability in Almaty.</w:t>
      </w:r>
    </w:p>
    <w:bookmarkEnd w:id="22"/>
    <w:bookmarkStart w:id="23" w:name="X6ae317cefab70f3bc98984966c1b8a7f02907e1"/>
    <w:p>
      <w:pPr>
        <w:pStyle w:val="Heading3"/>
      </w:pPr>
      <w:r>
        <w:rPr>
          <w:bCs/>
          <w:b/>
        </w:rPr>
        <w:t xml:space="preserve">Assistant Professor of Mathematics</w:t>
      </w:r>
      <w:r>
        <w:t xml:space="preserve">, Kazakh-British Technical University, Almaty, Kazakhstan (2015-2019)</w:t>
      </w:r>
    </w:p>
    <w:p>
      <w:pPr>
        <w:numPr>
          <w:ilvl w:val="0"/>
          <w:numId w:val="1003"/>
        </w:numPr>
        <w:pStyle w:val="Compact"/>
      </w:pPr>
      <w:r>
        <w:t xml:space="preserve">Designed and taught undergraduate and graduate courses in differential equations, probability theory, and mathematical modeling.</w:t>
      </w:r>
    </w:p>
    <w:p>
      <w:pPr>
        <w:numPr>
          <w:ilvl w:val="0"/>
          <w:numId w:val="1003"/>
        </w:numPr>
        <w:pStyle w:val="Compact"/>
      </w:pPr>
      <w:r>
        <w:t xml:space="preserve">Mentored students in research projects that addressed real-world challenges in Kazakhstan's agricultural sector using data analysis.</w:t>
      </w:r>
    </w:p>
    <w:p>
      <w:pPr>
        <w:numPr>
          <w:ilvl w:val="0"/>
          <w:numId w:val="1003"/>
        </w:numPr>
        <w:pStyle w:val="Compact"/>
      </w:pPr>
      <w:r>
        <w:t xml:space="preserve">Coordinated with international universities to establish exchange programs for mathematics students, enhancing global collaboration opportunities in Almaty.</w:t>
      </w:r>
    </w:p>
    <w:bookmarkEnd w:id="23"/>
    <w:bookmarkStart w:id="24" w:name="X7242b0d026ec21f5453b0898453f91508c06f89"/>
    <w:p>
      <w:pPr>
        <w:pStyle w:val="Heading3"/>
      </w:pPr>
      <w:r>
        <w:rPr>
          <w:bCs/>
          <w:b/>
        </w:rPr>
        <w:t xml:space="preserve">Research Intern</w:t>
      </w:r>
      <w:r>
        <w:t xml:space="preserve">, Imperial College London, UK (2014-2015)</w:t>
      </w:r>
    </w:p>
    <w:p>
      <w:pPr>
        <w:numPr>
          <w:ilvl w:val="0"/>
          <w:numId w:val="1004"/>
        </w:numPr>
        <w:pStyle w:val="Compact"/>
      </w:pPr>
      <w:r>
        <w:t xml:space="preserve">Contributed to a project on "Mathematical Modeling of Climate Change Impacts," which informed policy discussions in Central Asia.</w:t>
      </w:r>
    </w:p>
    <w:p>
      <w:pPr>
        <w:numPr>
          <w:ilvl w:val="0"/>
          <w:numId w:val="1004"/>
        </w:numPr>
        <w:pStyle w:val="Compact"/>
      </w:pPr>
      <w:r>
        <w:t xml:space="preserve">Developed algorithms for simulating complex systems, later adapted for use in Kazakhstani environmental studies.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differential equations, and stochastic processes.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Python, R, and MATLAB for statistical modeling and data visualization.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Computational Mathematics:</w:t>
      </w:r>
      <w:r>
        <w:t xml:space="preserve"> </w:t>
      </w:r>
      <w:r>
        <w:t xml:space="preserve">Experience with numerical methods, optimization algorithms, and machine learning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Strong ability to mentor students, collaborate with interdisciplinary teams, and publish in high-impact journals.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English. Ability to communicate effectively with international research partners.</w:t>
      </w:r>
    </w:p>
    <w:bookmarkEnd w:id="26"/>
    <w:bookmarkStart w:id="30" w:name="projects-publications"/>
    <w:p>
      <w:pPr>
        <w:pStyle w:val="Heading2"/>
      </w:pPr>
      <w:r>
        <w:t xml:space="preserve">Projects &amp; Publications</w:t>
      </w:r>
    </w:p>
    <w:bookmarkStart w:id="27" w:name="X40dd2cc68c40e114d3de058727f2978cd6b25bd"/>
    <w:p>
      <w:pPr>
        <w:pStyle w:val="Heading3"/>
      </w:pPr>
      <w:r>
        <w:rPr>
          <w:bCs/>
          <w:b/>
        </w:rPr>
        <w:t xml:space="preserve">Project: Mathematical Modeling for Urban Mobility in Almaty</w:t>
      </w:r>
    </w:p>
    <w:p>
      <w:pPr>
        <w:pStyle w:val="FirstParagraph"/>
      </w:pPr>
      <w:r>
        <w:t xml:space="preserve">Collaborated with the Almaty City Development Department to create predictive models for traffic flow and public transport efficiency. The project reduced congestion by 15% in pilot zones and is now scaled across the city.</w:t>
      </w:r>
    </w:p>
    <w:bookmarkEnd w:id="27"/>
    <w:bookmarkStart w:id="28" w:name="X383099a3f7c37251eed89f4e9ae5cd6dd0177c1"/>
    <w:p>
      <w:pPr>
        <w:pStyle w:val="Heading3"/>
      </w:pPr>
      <w:r>
        <w:rPr>
          <w:bCs/>
          <w:b/>
        </w:rPr>
        <w:t xml:space="preserve">Publication: "Optimal Resource Allocation in Kazakhstan’s Energy Sector"</w:t>
      </w:r>
    </w:p>
    <w:p>
      <w:pPr>
        <w:pStyle w:val="FirstParagraph"/>
      </w:pPr>
      <w:r>
        <w:t xml:space="preserve">Published in the *Journal of Applied Mathematics and Computational Sciences* (2022). The paper introduced a novel algorithm for balancing energy demand and supply, adopted by several state-owned enterprises.</w:t>
      </w:r>
    </w:p>
    <w:bookmarkEnd w:id="28"/>
    <w:bookmarkStart w:id="29" w:name="Xafd36e60d631a12678939a4a74d07016289d430"/>
    <w:p>
      <w:pPr>
        <w:pStyle w:val="Heading3"/>
      </w:pPr>
      <w:r>
        <w:rPr>
          <w:bCs/>
          <w:b/>
        </w:rPr>
        <w:t xml:space="preserve">Conference Presentation: "Mathematics in Sustainable Development"</w:t>
      </w:r>
    </w:p>
    <w:p>
      <w:pPr>
        <w:pStyle w:val="FirstParagraph"/>
      </w:pPr>
      <w:r>
        <w:t xml:space="preserve">Presented at the Central Asian Conference on Mathematics and Technology (Almaty, 2021). Highlighted the role of mathematical innovation in achieving UN Sustainable Development Goals in Kazakhstan.</w:t>
      </w:r>
    </w:p>
    <w:bookmarkEnd w:id="29"/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Kazakh Mathematical Society (Member since 2016)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Mathematics and Computers in Simulation (IAMCS)</w:t>
      </w:r>
    </w:p>
    <w:p>
      <w:pPr>
        <w:numPr>
          <w:ilvl w:val="0"/>
          <w:numId w:val="1006"/>
        </w:numPr>
        <w:pStyle w:val="Compact"/>
      </w:pPr>
      <w:r>
        <w:t xml:space="preserve">European Mathematical Society (EMS) - Affiliate Member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Data Science, Coursera (2020)</w:t>
      </w:r>
    </w:p>
    <w:p>
      <w:pPr>
        <w:numPr>
          <w:ilvl w:val="0"/>
          <w:numId w:val="1007"/>
        </w:numPr>
        <w:pStyle w:val="Compact"/>
      </w:pPr>
      <w:r>
        <w:t xml:space="preserve">Professional Development Program in Academic Leadership, Kazakh-British Technical University (2018)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[Phone Number]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Kazakhstan Almaty</dc:title>
  <dc:creator/>
  <dc:language>en</dc:language>
  <cp:keywords/>
  <dcterms:created xsi:type="dcterms:W3CDTF">2025-12-11T08:39:35Z</dcterms:created>
  <dcterms:modified xsi:type="dcterms:W3CDTF">2025-12-11T08:39:35Z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