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9" w:name="resume"/>
    <w:p>
      <w:pPr>
        <w:pStyle w:val="Heading1"/>
      </w:pPr>
      <w:r>
        <w:t xml:space="preserve">Resume</w:t>
      </w:r>
    </w:p>
    <w:bookmarkStart w:id="20" w:name="john-michael-tanaka"/>
    <w:p>
      <w:pPr>
        <w:pStyle w:val="Heading2"/>
      </w:pPr>
      <w:r>
        <w:t xml:space="preserve">John Michael Tanaka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(N2 Level)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Mechanical Engineer with 8 years of experience in designing, developing, and optimizing industrial systems. Specialized in automotive and renewable energy sectors, with a proven track record of delivering innovative solutions tailored to Japan's high-tech manufacturing standards. Committed to contributing expertise to Japan Osaka's advanced engineering landscape while aligning with the region's focus on sustainability and precision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AutoCAD, CATIA)</w:t>
      </w:r>
    </w:p>
    <w:p>
      <w:pPr>
        <w:numPr>
          <w:ilvl w:val="0"/>
          <w:numId w:val="1001"/>
        </w:numPr>
        <w:pStyle w:val="Compact"/>
      </w:pPr>
      <w:r>
        <w:t xml:space="preserve">Experienced in Finite Element Analysis (FEA)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Expertise in thermodynamics, fluid mechanics, and materials science</w:t>
      </w:r>
    </w:p>
    <w:p>
      <w:pPr>
        <w:numPr>
          <w:ilvl w:val="0"/>
          <w:numId w:val="1001"/>
        </w:numPr>
        <w:pStyle w:val="Compact"/>
      </w:pPr>
      <w:r>
        <w:t xml:space="preserve">Familiar with ISO 9001 quality management systems and JIS standards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tools (Microsoft Project, SAP)</w:t>
      </w:r>
    </w:p>
    <w:p>
      <w:pPr>
        <w:numPr>
          <w:ilvl w:val="0"/>
          <w:numId w:val="1001"/>
        </w:numPr>
        <w:pStyle w:val="Compact"/>
      </w:pPr>
      <w:r>
        <w:t xml:space="preserve">Versatile in both 2D/3D design and prototyping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Japan’s industrial practices and safety protocols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Honda R&amp;D Japan Co., Ltd. (Osaka)</w:t>
      </w:r>
      <w:r>
        <w:br/>
      </w:r>
      <w:r>
        <w:rPr>
          <w:iCs/>
          <w:i/>
        </w:rPr>
        <w:t xml:space="preserve">Mechanical Engineer | April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testing of hybrid vehicle components, improving fuel efficiency by 12% in 2021.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lightweight materials for automotive applications, reducing production costs by $500K annually.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in the Osaka facility, achieving a 98% defect-free rate for critical engine parts.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Japan's first fully electric motorcycle prototype, aligning with Osaka’s green technology initiatives.</w:t>
      </w:r>
    </w:p>
    <w:p>
      <w:pPr>
        <w:pStyle w:val="FirstParagraph"/>
      </w:pPr>
      <w:r>
        <w:rPr>
          <w:bCs/>
          <w:b/>
        </w:rPr>
        <w:t xml:space="preserve">Kawasaki Heavy Industries (Osaka)</w:t>
      </w:r>
      <w:r>
        <w:br/>
      </w:r>
      <w:r>
        <w:rPr>
          <w:iCs/>
          <w:i/>
        </w:rPr>
        <w:t xml:space="preserve">Junior Mechanical Engineer | July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design of industrial gas turbines, ensuring compliance with Japan’s strict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Optimized cooling systems for aerospace components, reducing energy consumption by 8%.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robotic automation systems for Osaka-based automotive assembly lines.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machinery to enhance product reliability and longevity.</w:t>
      </w:r>
    </w:p>
    <w:p>
      <w:pPr>
        <w:pStyle w:val="FirstParagraph"/>
      </w:pPr>
      <w:r>
        <w:rPr>
          <w:bCs/>
          <w:b/>
        </w:rPr>
        <w:t xml:space="preserve">Mitsubishi Electric Corporation (Osaka)</w:t>
      </w:r>
      <w:r>
        <w:br/>
      </w:r>
      <w:r>
        <w:rPr>
          <w:iCs/>
          <w:i/>
        </w:rPr>
        <w:t xml:space="preserve">Intern | 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energy-efficient HVAC systems for commercial buildings in Japan.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engineering methodologies like "Kaizen" and "Genchi Gembutsu."</w:t>
      </w:r>
    </w:p>
    <w:p>
      <w:pPr>
        <w:numPr>
          <w:ilvl w:val="0"/>
          <w:numId w:val="1004"/>
        </w:numPr>
        <w:pStyle w:val="Compact"/>
      </w:pPr>
      <w:r>
        <w:t xml:space="preserve">Supported the documentation of technical specifications for export-grade electrical machinery.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Osaka University</w:t>
      </w:r>
      <w:r>
        <w:br/>
      </w:r>
      <w:r>
        <w:rPr>
          <w:iCs/>
          <w:i/>
        </w:rPr>
        <w:t xml:space="preserve">Bachelor of Science in Mechanical Engineering | Graduated: March 2014</w:t>
      </w:r>
    </w:p>
    <w:p>
      <w:pPr>
        <w:numPr>
          <w:ilvl w:val="0"/>
          <w:numId w:val="1005"/>
        </w:numPr>
        <w:pStyle w:val="Compact"/>
      </w:pPr>
      <w:r>
        <w:t xml:space="preserve">Relevant coursework: Thermodynamics, Machine Design, Materials Science, and Robotics.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"Optimizing Heat Exchanger Efficiency for Renewable Energy Systems" in the Japanese Journal of Mechanical Engineering (2013).</w:t>
      </w:r>
    </w:p>
    <w:p>
      <w:pPr>
        <w:pStyle w:val="FirstParagraph"/>
      </w:pPr>
      <w:r>
        <w:rPr>
          <w:bCs/>
          <w:b/>
        </w:rPr>
        <w:t xml:space="preserve">University of Tokyo (Exchange Program)</w:t>
      </w:r>
      <w:r>
        <w:br/>
      </w:r>
      <w:r>
        <w:rPr>
          <w:iCs/>
          <w:i/>
        </w:rPr>
        <w:t xml:space="preserve">Summer Research Fellowship | June 2013</w:t>
      </w:r>
    </w:p>
    <w:p>
      <w:pPr>
        <w:numPr>
          <w:ilvl w:val="0"/>
          <w:numId w:val="1006"/>
        </w:numPr>
        <w:pStyle w:val="Compact"/>
      </w:pPr>
      <w:r>
        <w:t xml:space="preserve">Explored advanced manufacturing techniques in Japan’s automotive industry.</w:t>
      </w:r>
    </w:p>
    <w:p>
      <w:pPr>
        <w:numPr>
          <w:ilvl w:val="0"/>
          <w:numId w:val="1006"/>
        </w:numPr>
        <w:pStyle w:val="Compact"/>
      </w:pPr>
      <w:r>
        <w:t xml:space="preserve">Presentation on "Innovative Approaches to Reducing Manufacturing Waste" at the International Symposium on Industrial Engineering.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License, Japan | 2020</w:t>
      </w:r>
    </w:p>
    <w:p>
      <w:pPr>
        <w:numPr>
          <w:ilvl w:val="0"/>
          <w:numId w:val="1007"/>
        </w:numPr>
        <w:pStyle w:val="Compact"/>
      </w:pPr>
      <w:r>
        <w:t xml:space="preserve">Certified ISO 9001 Lead Auditor | 2019</w:t>
      </w:r>
    </w:p>
    <w:p>
      <w:pPr>
        <w:numPr>
          <w:ilvl w:val="0"/>
          <w:numId w:val="1007"/>
        </w:numPr>
        <w:pStyle w:val="Compact"/>
      </w:pPr>
      <w:r>
        <w:t xml:space="preserve">JLPT N2 Certification (Japanese Language Proficiency Test) | 2017</w:t>
      </w:r>
    </w:p>
    <w:p>
      <w:pPr>
        <w:numPr>
          <w:ilvl w:val="0"/>
          <w:numId w:val="1007"/>
        </w:numPr>
        <w:pStyle w:val="Compact"/>
      </w:pPr>
      <w:r>
        <w:t xml:space="preserve">AutoCAD Certified Professional | 2016</w:t>
      </w:r>
    </w:p>
    <w:bookmarkEnd w:id="25"/>
    <w:bookmarkStart w:id="26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Osaka Green Energy Initiative (2021)</w:t>
      </w:r>
      <w:r>
        <w:br/>
      </w:r>
    </w:p>
    <w:p>
      <w:pPr>
        <w:pStyle w:val="BodyText"/>
      </w:pPr>
      <w:r>
        <w:t xml:space="preserve">Lead engineer for a team that designed a solar-powered desalination system, reducing water costs by 30% for industrial use in Osaka. The project was recognized as a "Top Innovation in Sustainable Engineering" by the Japan Society of Mechanical Engineers.</w:t>
      </w:r>
    </w:p>
    <w:p>
      <w:pPr>
        <w:pStyle w:val="BodyText"/>
      </w:pPr>
      <w:r>
        <w:rPr>
          <w:bCs/>
          <w:b/>
        </w:rPr>
        <w:t xml:space="preserve">Hybrid Vehicle Component Redesign (2020)</w:t>
      </w:r>
      <w:r>
        <w:br/>
      </w:r>
    </w:p>
    <w:p>
      <w:pPr>
        <w:pStyle w:val="BodyText"/>
      </w:pPr>
      <w:r>
        <w:t xml:space="preserve">Redesigned battery casing for hybrid vehicles, improving thermal management and extending lifespan by 15%. The solution was adopted by Honda’s Osaka plant and reduced maintenance costs by $2M annually.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Japanese: N2 Level (Reading/Writing – Intermediate, Listening/Speaking – Basic)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 (Professional writing and communication)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contributing to Japan Osaka’s vision of a sustainable, tech-driven future. Active member of the Japanese Society of Mechanical Engineers (JSME) and regularly attend industry conferences in Osaka. Demonstrated cultural adaptability through 5 years of residence in Japan, including participation in local engineering workshops and community initiatives.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Japan Osaka</dc:title>
  <dc:creator/>
  <dc:language>en</dc:language>
  <cp:keywords/>
  <dcterms:created xsi:type="dcterms:W3CDTF">2026-07-19T09:20:13Z</dcterms:created>
  <dcterms:modified xsi:type="dcterms:W3CDTF">2026-07-19T09:20:13Z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