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9" w:name="mechatronics-engineer-resume"/>
    <w:p>
      <w:pPr>
        <w:pStyle w:val="Heading1"/>
      </w:pPr>
      <w:r>
        <w:t xml:space="preserve">Mechatronics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Alexei Petrov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alexei.petrov@email.com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+7 123-456-7890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Mechatronics Engineer with over 8 years of experience in designing, developing, and maintaining automation systems for industrial applications. Based in Russia Saint Petersburg, I specialize in integrating mechanical, electrical, and software systems to optimize efficiency and innovation. My expertise spans robotics programming, PLC automation, and CNC machining. With a strong background in Russian manufacturing sectors such as automotive engineering and energy infrastructure, I am committed to delivering cutting-edge solutions that align with the technological advancements of Russia Saint Petersburg's industrial landscape.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Saint Petersburg Polytechnical University (SPbPU)</w:t>
      </w:r>
      <w:r>
        <w:br/>
      </w:r>
      <w:r>
        <w:t xml:space="preserve">Bachelor of Science in Mechatronics Engineering</w:t>
      </w:r>
      <w:r>
        <w:br/>
      </w:r>
      <w:r>
        <w:t xml:space="preserve">Graduated: June 2015</w:t>
      </w:r>
      <w:r>
        <w:br/>
      </w:r>
      <w:r>
        <w:t xml:space="preserve">Relevant coursework: Robotics, Industrial Automation, Control Systems, Mechanical Design</w:t>
      </w:r>
    </w:p>
    <w:p>
      <w:pPr>
        <w:pStyle w:val="BodyText"/>
      </w:pPr>
      <w:r>
        <w:rPr>
          <w:bCs/>
          <w:b/>
        </w:rPr>
        <w:t xml:space="preserve">Continuing Education:</w:t>
      </w:r>
      <w:r>
        <w:br/>
      </w:r>
      <w:r>
        <w:t xml:space="preserve">- Advanced PLC Programming Certification (2018)</w:t>
      </w:r>
      <w:r>
        <w:br/>
      </w:r>
      <w:r>
        <w:t xml:space="preserve">- ISO 9001 Quality Management Systems Training (2020)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senior-mechatronics-engineer"/>
    <w:p>
      <w:pPr>
        <w:pStyle w:val="Heading3"/>
      </w:pPr>
      <w:r>
        <w:t xml:space="preserve">Senior Mechatronics Engineer</w:t>
      </w:r>
    </w:p>
    <w:p>
      <w:pPr>
        <w:pStyle w:val="FirstParagraph"/>
      </w:pPr>
      <w:r>
        <w:rPr>
          <w:bCs/>
          <w:b/>
        </w:rPr>
        <w:t xml:space="preserve">Northern Automation Solutions, Saint Petersburg, Russia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automated production lines for automotive components, reducing downtime by 25% through advanced PLC integration.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manufacturers in Saint Petersburg to develop custom robotic arms for assembly tasks, enhancing precision and productivity.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optimize CNC machining processes, resulting in a 15% increase in output efficiency.</w:t>
      </w:r>
    </w:p>
    <w:p>
      <w:pPr>
        <w:numPr>
          <w:ilvl w:val="0"/>
          <w:numId w:val="1001"/>
        </w:numPr>
        <w:pStyle w:val="Compact"/>
      </w:pPr>
      <w:r>
        <w:t xml:space="preserve">Conducted on-site technical support for clients across Russia, including Saint Petersburg-based factories, ensuring seamless system functionality.</w:t>
      </w:r>
    </w:p>
    <w:bookmarkEnd w:id="24"/>
    <w:bookmarkStart w:id="25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St. Petersburg Industrial Systems, Saint Petersburg, Russia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tested mechatronic systems for energy sector clients, including SCADA integration for power distribution networks.</w:t>
      </w:r>
    </w:p>
    <w:p>
      <w:pPr>
        <w:numPr>
          <w:ilvl w:val="0"/>
          <w:numId w:val="1002"/>
        </w:numPr>
        <w:pStyle w:val="Compact"/>
      </w:pPr>
      <w:r>
        <w:t xml:space="preserve">Developed troubleshooting protocols for hydraulic and pneumatic systems, improving maintenance response times by 30%.</w:t>
      </w:r>
    </w:p>
    <w:p>
      <w:pPr>
        <w:numPr>
          <w:ilvl w:val="0"/>
          <w:numId w:val="1002"/>
        </w:numPr>
        <w:pStyle w:val="Compact"/>
      </w:pPr>
      <w:r>
        <w:t xml:space="preserve">Supported the deployment of IoT-enabled sensors in manufacturing facilities, enabling real-time monitoring of equipment performance.</w:t>
      </w:r>
    </w:p>
    <w:bookmarkEnd w:id="25"/>
    <w:bookmarkEnd w:id="26"/>
    <w:bookmarkStart w:id="29" w:name="skills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C++, Python, PLC Ladder Logic (Siemens, Allen-Bradley)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AutoCAD, SolidWorks, CATIA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Automation Tools:</w:t>
      </w:r>
      <w:r>
        <w:t xml:space="preserve"> </w:t>
      </w:r>
      <w:r>
        <w:t xml:space="preserve">MATLAB/Simulink, LabVIEW, SCADA Systems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ISO 9001, IEC 61131-3 (PLC Programming)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Mechanical Systems:</w:t>
      </w:r>
      <w:r>
        <w:t xml:space="preserve"> </w:t>
      </w:r>
      <w:r>
        <w:t xml:space="preserve">CNC Machining, Hydraulic/Pneumatic Systems, Robotics</w:t>
      </w:r>
    </w:p>
    <w:bookmarkEnd w:id="27"/>
    <w:bookmarkStart w:id="28" w:name="soft-skills"/>
    <w:p>
      <w:pPr>
        <w:pStyle w:val="Heading2"/>
      </w:pPr>
      <w:r>
        <w:t xml:space="preserve">Soft Skills</w:t>
      </w:r>
    </w:p>
    <w:p>
      <w:pPr>
        <w:numPr>
          <w:ilvl w:val="0"/>
          <w:numId w:val="1004"/>
        </w:numPr>
        <w:pStyle w:val="Compact"/>
      </w:pPr>
      <w:r>
        <w:t xml:space="preserve">Team Collaboration and Leadership</w:t>
      </w:r>
    </w:p>
    <w:p>
      <w:pPr>
        <w:numPr>
          <w:ilvl w:val="0"/>
          <w:numId w:val="1004"/>
        </w:numPr>
        <w:pStyle w:val="Compact"/>
      </w:pPr>
      <w:r>
        <w:t xml:space="preserve">Problem-Solving in High-Pressure Environments</w:t>
      </w:r>
    </w:p>
    <w:p>
      <w:pPr>
        <w:numPr>
          <w:ilvl w:val="0"/>
          <w:numId w:val="1004"/>
        </w:numPr>
        <w:pStyle w:val="Compact"/>
      </w:pPr>
      <w:r>
        <w:t xml:space="preserve">Cross-Functional Communication (Engineering, Management, Clients)</w:t>
      </w:r>
    </w:p>
    <w:p>
      <w:pPr>
        <w:numPr>
          <w:ilvl w:val="0"/>
          <w:numId w:val="1004"/>
        </w:numPr>
        <w:pStyle w:val="Compact"/>
      </w:pPr>
      <w:r>
        <w:t xml:space="preserve">Adaptability to Emerging Technologies in Russia Saint Petersburg's Industrial Sector</w:t>
      </w:r>
    </w:p>
    <w:bookmarkEnd w:id="28"/>
    <w:bookmarkEnd w:id="29"/>
    <w:bookmarkStart w:id="34" w:name="projects"/>
    <w:bookmarkStart w:id="33" w:name="key-projects"/>
    <w:p>
      <w:pPr>
        <w:pStyle w:val="Heading2"/>
      </w:pPr>
      <w:r>
        <w:t xml:space="preserve">Key Projects</w:t>
      </w:r>
    </w:p>
    <w:bookmarkStart w:id="30" w:name="X086c90afbdb7f39c5a4bd824c2fcb47af9412e7"/>
    <w:p>
      <w:pPr>
        <w:pStyle w:val="Heading3"/>
      </w:pPr>
      <w:r>
        <w:t xml:space="preserve">Smart Manufacturing Initiative - Saint Petersburg Factory (2021)</w:t>
      </w:r>
    </w:p>
    <w:p>
      <w:pPr>
        <w:pStyle w:val="FirstParagraph"/>
      </w:pPr>
      <w:r>
        <w:t xml:space="preserve">Implemented an AI-driven predictive maintenance system for a textile mill in Saint Petersburg, reducing unplanned downtime by 40% and saving $500,000 annually.</w:t>
      </w:r>
    </w:p>
    <w:bookmarkEnd w:id="30"/>
    <w:bookmarkStart w:id="31" w:name="X2d57d0292adc03756716af037f963988ebf5025"/>
    <w:p>
      <w:pPr>
        <w:pStyle w:val="Heading3"/>
      </w:pPr>
      <w:r>
        <w:t xml:space="preserve">Russian Automotive Automation Project (2019)</w:t>
      </w:r>
    </w:p>
    <w:p>
      <w:pPr>
        <w:pStyle w:val="FirstParagraph"/>
      </w:pPr>
      <w:r>
        <w:t xml:space="preserve">Designed a robotic welding cell for a car parts manufacturer in Saint Petersburg, increasing production speed by 22% and improving weld quality standards.</w:t>
      </w:r>
    </w:p>
    <w:bookmarkEnd w:id="31"/>
    <w:bookmarkStart w:id="32" w:name="energy-sector-scada-system-upgrade-2017"/>
    <w:p>
      <w:pPr>
        <w:pStyle w:val="Heading3"/>
      </w:pPr>
      <w:r>
        <w:t xml:space="preserve">Energy Sector SCADA System Upgrade (2017)</w:t>
      </w:r>
    </w:p>
    <w:p>
      <w:pPr>
        <w:pStyle w:val="FirstParagraph"/>
      </w:pPr>
      <w:r>
        <w:t xml:space="preserve">Upgraded an aging power distribution network in Saint Petersburg with modern SCADA systems, enhancing grid reliability and reducing energy loss by 18%.</w:t>
      </w:r>
    </w:p>
    <w:bookmarkEnd w:id="32"/>
    <w:bookmarkEnd w:id="33"/>
    <w:bookmarkEnd w:id="34"/>
    <w:bookmarkStart w:id="37" w:name="certifications"/>
    <w:bookmarkStart w:id="36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t xml:space="preserve">Certified PLC Programmer (Siemens) – 2019</w:t>
      </w:r>
    </w:p>
    <w:p>
      <w:pPr>
        <w:numPr>
          <w:ilvl w:val="0"/>
          <w:numId w:val="1005"/>
        </w:numPr>
        <w:pStyle w:val="Compact"/>
      </w:pPr>
      <w:r>
        <w:t xml:space="preserve">Industrial Robotics Certification (ABB) – 2017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2021</w:t>
      </w:r>
    </w:p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Russian (Native)</w:t>
      </w:r>
    </w:p>
    <w:p>
      <w:pPr>
        <w:numPr>
          <w:ilvl w:val="0"/>
          <w:numId w:val="1006"/>
        </w:numPr>
        <w:pStyle w:val="Compact"/>
      </w:pPr>
      <w:r>
        <w:t xml:space="preserve">English (Advanced)</w:t>
      </w:r>
    </w:p>
    <w:bookmarkEnd w:id="35"/>
    <w:bookmarkEnd w:id="36"/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Experienced in working with leading industries in Russia Saint Petersburg, including automotive, energy, and manufacturing sectors.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Resume - Russia Saint Petersburg</dc:title>
  <dc:creator/>
  <dc:language>en</dc:language>
  <cp:keywords/>
  <dcterms:created xsi:type="dcterms:W3CDTF">2026-07-21T03:23:49Z</dcterms:created>
  <dcterms:modified xsi:type="dcterms:W3CDTF">2026-07-21T03:23:49Z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