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Medical</w:t>
      </w:r>
      <w:r>
        <w:t xml:space="preserve"> </w:t>
      </w:r>
      <w:r>
        <w:t xml:space="preserve">Researcher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20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t xml:space="preserve">Medical Researcher | Australia Melbourne</w:t>
      </w:r>
    </w:p>
    <w:p>
      <w:pPr>
        <w:pStyle w:val="BodyText"/>
      </w:pPr>
      <w:r>
        <w:t xml:space="preserve">Address: 123 Health Innovation Lane, Melbourne, VIC 3000</w:t>
      </w:r>
      <w:r>
        <w:br/>
      </w:r>
      <w:r>
        <w:t xml:space="preserve">Phone: +61 412 345 678 | Email: john.doe@researcher.com</w:t>
      </w:r>
      <w:r>
        <w:br/>
      </w:r>
      <w:r>
        <w:t xml:space="preserve">LinkedIn: linkedin.com/in/johndoe-medicalresearcher | Website: www.johndoehealthresearch.org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Medical Researcher with over 10 years of experience in advancing healthcare through cutting-edge research. Specializing in translational medicine and clinical trials, I have contributed to groundbreaking studies in Australia Melbourne, focusing on chronic disease management, genomics, and public health policy. My expertise lies in bridging laboratory discoveries with real-world applications to improve patient outcomes. Committed to excellence, I bring a strong foundation in data analysis, collaborative leadership, and a passion for fostering healthcare innovation in the dynamic medical landscape of Australia Melbourne.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medical-researcher"/>
    <w:p>
      <w:pPr>
        <w:pStyle w:val="Heading3"/>
      </w:pPr>
      <w:r>
        <w:t xml:space="preserve">Senior Medical Researcher</w:t>
      </w:r>
    </w:p>
    <w:p>
      <w:pPr>
        <w:pStyle w:val="FirstParagraph"/>
      </w:pPr>
      <w:r>
        <w:rPr>
          <w:bCs/>
          <w:b/>
        </w:rPr>
        <w:t xml:space="preserve">Victorian Institute of Medical Research (VIMR), Melbourne, Australia</w:t>
      </w:r>
    </w:p>
    <w:p>
      <w:pPr>
        <w:pStyle w:val="BodyText"/>
      </w:pPr>
      <w:r>
        <w:rPr>
          <w:iCs/>
          <w:i/>
        </w:rPr>
        <w:t xml:space="preserve">Jan 2018 – Present</w:t>
      </w:r>
    </w:p>
    <w:p>
      <w:pPr>
        <w:numPr>
          <w:ilvl w:val="0"/>
          <w:numId w:val="1001"/>
        </w:numPr>
        <w:pStyle w:val="Compact"/>
      </w:pPr>
      <w:r>
        <w:t xml:space="preserve">Leading a multidisciplinary team to investigate the genetic basis of autoimmune disorders, with a focus on rheumatoid arthritis and lupus. Our findings have been published in top-tier journals such as *Nature Genetics* and *The Lancet Rheumatology*.</w:t>
      </w:r>
    </w:p>
    <w:p>
      <w:pPr>
        <w:numPr>
          <w:ilvl w:val="0"/>
          <w:numId w:val="1001"/>
        </w:numPr>
        <w:pStyle w:val="Compact"/>
      </w:pPr>
      <w:r>
        <w:t xml:space="preserve">Designing and managing clinical trials for novel therapies targeting metabolic syndrome, collaborating with hospitals across Australia Melbourne to recruit diverse patient cohorts.</w:t>
      </w:r>
    </w:p>
    <w:p>
      <w:pPr>
        <w:numPr>
          <w:ilvl w:val="0"/>
          <w:numId w:val="1001"/>
        </w:numPr>
        <w:pStyle w:val="Compact"/>
      </w:pPr>
      <w:r>
        <w:t xml:space="preserve">Developing data analysis pipelines using R and Python to interpret large-scale genomic datasets, ensuring precision in identifying biomarkers for early disease detection.</w:t>
      </w:r>
    </w:p>
    <w:p>
      <w:pPr>
        <w:numPr>
          <w:ilvl w:val="0"/>
          <w:numId w:val="1001"/>
        </w:numPr>
        <w:pStyle w:val="Compact"/>
      </w:pPr>
      <w:r>
        <w:t xml:space="preserve">Mentoring junior researchers and fostering partnerships with local universities (e.g., University of Melbourne) to enhance research capacity in Australia Melbourne.</w:t>
      </w:r>
    </w:p>
    <w:p>
      <w:pPr>
        <w:numPr>
          <w:ilvl w:val="0"/>
          <w:numId w:val="1001"/>
        </w:numPr>
        <w:pStyle w:val="Compact"/>
      </w:pPr>
      <w:r>
        <w:t xml:space="preserve">Securing over $2 million in grants from the National Health and Medical Research Council (NHMRC) to fund projects on personalized medicine and health equity.</w:t>
      </w:r>
    </w:p>
    <w:bookmarkEnd w:id="22"/>
    <w:bookmarkStart w:id="23" w:name="research-scientist"/>
    <w:p>
      <w:pPr>
        <w:pStyle w:val="Heading3"/>
      </w:pPr>
      <w:r>
        <w:t xml:space="preserve">Research Scientist</w:t>
      </w:r>
    </w:p>
    <w:p>
      <w:pPr>
        <w:pStyle w:val="FirstParagraph"/>
      </w:pPr>
      <w:r>
        <w:rPr>
          <w:bCs/>
          <w:b/>
        </w:rPr>
        <w:t xml:space="preserve">Alfred Hospital Research Centre, Melbourne, Australia</w:t>
      </w:r>
    </w:p>
    <w:p>
      <w:pPr>
        <w:pStyle w:val="BodyText"/>
      </w:pPr>
      <w:r>
        <w:rPr>
          <w:iCs/>
          <w:i/>
        </w:rPr>
        <w:t xml:space="preserve">Jun 2014 – Dec 2017</w:t>
      </w:r>
    </w:p>
    <w:p>
      <w:pPr>
        <w:numPr>
          <w:ilvl w:val="0"/>
          <w:numId w:val="1002"/>
        </w:numPr>
        <w:pStyle w:val="Compact"/>
      </w:pPr>
      <w:r>
        <w:t xml:space="preserve">Conducting studies on cardiovascular disease prevention, with a focus on lifestyle interventions and pharmacogenomics in Australia Melbourne populations.</w:t>
      </w:r>
    </w:p>
    <w:p>
      <w:pPr>
        <w:numPr>
          <w:ilvl w:val="0"/>
          <w:numId w:val="1002"/>
        </w:numPr>
        <w:pStyle w:val="Compact"/>
      </w:pPr>
      <w:r>
        <w:t xml:space="preserve">Collaborating with clinicians to translate research findings into evidence-based guidelines for heart disease management, published in *The Medical Journal of Australia*.</w:t>
      </w:r>
    </w:p>
    <w:p>
      <w:pPr>
        <w:numPr>
          <w:ilvl w:val="0"/>
          <w:numId w:val="1002"/>
        </w:numPr>
        <w:pStyle w:val="Compact"/>
      </w:pPr>
      <w:r>
        <w:t xml:space="preserve">Implementing quality control protocols for clinical data collection, ensuring compliance with Australian regulatory standards and ethical frameworks.</w:t>
      </w:r>
    </w:p>
    <w:p>
      <w:pPr>
        <w:numPr>
          <w:ilvl w:val="0"/>
          <w:numId w:val="1002"/>
        </w:numPr>
        <w:pStyle w:val="Compact"/>
      </w:pPr>
      <w:r>
        <w:t xml:space="preserve">Publishing 15+ peer-reviewed articles and presenting at international conferences such as the European Society of Cardiology (ESC) in Melbourne.</w:t>
      </w:r>
    </w:p>
    <w:bookmarkEnd w:id="23"/>
    <w:bookmarkStart w:id="24" w:name="postdoctoral-research-fellow"/>
    <w:p>
      <w:pPr>
        <w:pStyle w:val="Heading3"/>
      </w:pPr>
      <w:r>
        <w:t xml:space="preserve">Postdoctoral Research Fellow</w:t>
      </w:r>
    </w:p>
    <w:p>
      <w:pPr>
        <w:pStyle w:val="FirstParagraph"/>
      </w:pPr>
      <w:r>
        <w:rPr>
          <w:bCs/>
          <w:b/>
        </w:rPr>
        <w:t xml:space="preserve">University of Melbourne, Australia</w:t>
      </w:r>
    </w:p>
    <w:p>
      <w:pPr>
        <w:pStyle w:val="BodyText"/>
      </w:pPr>
      <w:r>
        <w:rPr>
          <w:iCs/>
          <w:i/>
        </w:rPr>
        <w:t xml:space="preserve">Feb 2011 – May 2014</w:t>
      </w:r>
    </w:p>
    <w:p>
      <w:pPr>
        <w:numPr>
          <w:ilvl w:val="0"/>
          <w:numId w:val="1003"/>
        </w:numPr>
        <w:pStyle w:val="Compact"/>
      </w:pPr>
      <w:r>
        <w:t xml:space="preserve">Investigating the role of epigenetic modifications in cancer progression, with a focus on breast and colorectal malignancies.</w:t>
      </w:r>
    </w:p>
    <w:p>
      <w:pPr>
        <w:numPr>
          <w:ilvl w:val="0"/>
          <w:numId w:val="1003"/>
        </w:numPr>
        <w:pStyle w:val="Compact"/>
      </w:pPr>
      <w:r>
        <w:t xml:space="preserve">Developing novel bioinformatics tools to analyze gene expression data, contributing to a landmark study on tumor heterogeneity published in *Cancer Cell*.</w:t>
      </w:r>
    </w:p>
    <w:p>
      <w:pPr>
        <w:numPr>
          <w:ilvl w:val="0"/>
          <w:numId w:val="1003"/>
        </w:numPr>
        <w:pStyle w:val="Compact"/>
      </w:pPr>
      <w:r>
        <w:t xml:space="preserve">Teaching graduate courses in medical research methodology and mentoring students in Australia Melbourne’s competitive academic environment.</w:t>
      </w:r>
    </w:p>
    <w:bookmarkEnd w:id="24"/>
    <w:bookmarkEnd w:id="25"/>
    <w:bookmarkStart w:id="29" w:name="education"/>
    <w:p>
      <w:pPr>
        <w:pStyle w:val="Heading2"/>
      </w:pPr>
      <w:r>
        <w:t xml:space="preserve">Education</w:t>
      </w:r>
    </w:p>
    <w:bookmarkStart w:id="26" w:name="X34f85b0887d080991276b0f454a4c02fbe11122"/>
    <w:p>
      <w:pPr>
        <w:pStyle w:val="Heading3"/>
      </w:pPr>
      <w:r>
        <w:t xml:space="preserve">Doctor of Philosophy (PhD) in Medical Research</w:t>
      </w:r>
    </w:p>
    <w:p>
      <w:pPr>
        <w:pStyle w:val="FirstParagraph"/>
      </w:pPr>
      <w:r>
        <w:rPr>
          <w:bCs/>
          <w:b/>
        </w:rPr>
        <w:t xml:space="preserve">University of Melbourne, Australia</w:t>
      </w:r>
    </w:p>
    <w:p>
      <w:pPr>
        <w:pStyle w:val="BodyText"/>
      </w:pPr>
      <w:r>
        <w:rPr>
          <w:iCs/>
          <w:i/>
        </w:rPr>
        <w:t xml:space="preserve">Graduated: 2011</w:t>
      </w:r>
    </w:p>
    <w:p>
      <w:pPr>
        <w:numPr>
          <w:ilvl w:val="0"/>
          <w:numId w:val="1004"/>
        </w:numPr>
        <w:pStyle w:val="Compact"/>
      </w:pPr>
      <w:r>
        <w:t xml:space="preserve">Dissertation: "Epigenetic Regulation in Cancer Metastasis: Mechanisms and Therapeutic Implications."</w:t>
      </w:r>
    </w:p>
    <w:p>
      <w:pPr>
        <w:numPr>
          <w:ilvl w:val="0"/>
          <w:numId w:val="1004"/>
        </w:numPr>
        <w:pStyle w:val="Compact"/>
      </w:pPr>
      <w:r>
        <w:t xml:space="preserve">Recipient of the Dean’s Excellence Award for Outstanding Research Contributions.</w:t>
      </w:r>
    </w:p>
    <w:bookmarkEnd w:id="26"/>
    <w:bookmarkStart w:id="27" w:name="Xef72d11d284656b9e6d359637129831cba25f7e"/>
    <w:p>
      <w:pPr>
        <w:pStyle w:val="Heading3"/>
      </w:pPr>
      <w:r>
        <w:t xml:space="preserve">Masters of Science in Biomedical Sciences</w:t>
      </w:r>
    </w:p>
    <w:p>
      <w:pPr>
        <w:pStyle w:val="FirstParagraph"/>
      </w:pPr>
      <w:r>
        <w:rPr>
          <w:bCs/>
          <w:b/>
        </w:rPr>
        <w:t xml:space="preserve">Monash University, Australia</w:t>
      </w:r>
    </w:p>
    <w:p>
      <w:pPr>
        <w:pStyle w:val="BodyText"/>
      </w:pPr>
      <w:r>
        <w:rPr>
          <w:iCs/>
          <w:i/>
        </w:rPr>
        <w:t xml:space="preserve">Graduated: 2008</w:t>
      </w:r>
    </w:p>
    <w:bookmarkEnd w:id="27"/>
    <w:bookmarkStart w:id="28" w:name="bachelor-of-science-hons-in-genetics"/>
    <w:p>
      <w:pPr>
        <w:pStyle w:val="Heading3"/>
      </w:pPr>
      <w:r>
        <w:t xml:space="preserve">Bachelor of Science (Hons) in Genetics</w:t>
      </w:r>
    </w:p>
    <w:p>
      <w:pPr>
        <w:pStyle w:val="FirstParagraph"/>
      </w:pPr>
      <w:r>
        <w:rPr>
          <w:bCs/>
          <w:b/>
        </w:rPr>
        <w:t xml:space="preserve">RMIT University, Australia</w:t>
      </w:r>
    </w:p>
    <w:p>
      <w:pPr>
        <w:pStyle w:val="BodyText"/>
      </w:pPr>
      <w:r>
        <w:rPr>
          <w:iCs/>
          <w:i/>
        </w:rPr>
        <w:t xml:space="preserve">Graduated: 2005</w:t>
      </w:r>
    </w:p>
    <w:bookmarkEnd w:id="28"/>
    <w:bookmarkEnd w:id="29"/>
    <w:bookmarkStart w:id="30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Genomic sequencing, CRISPR-Cas9 gene editing, bioinformatics (R, Python), statistical analysis (SPSS, SAS).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Research:</w:t>
      </w:r>
      <w:r>
        <w:t xml:space="preserve"> </w:t>
      </w:r>
      <w:r>
        <w:t xml:space="preserve">Designing and conducting clinical trials, IRB compliance, patient recruitment strategies.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Strong interpersonal skills to work with clinicians, industry partners, and policymakers across Australia Melbourne.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English; basic understanding of Mandarin (for international collaborations).</w:t>
      </w:r>
    </w:p>
    <w:bookmarkEnd w:id="30"/>
    <w:bookmarkStart w:id="33" w:name="publications-and-presentations"/>
    <w:p>
      <w:pPr>
        <w:pStyle w:val="Heading2"/>
      </w:pPr>
      <w:r>
        <w:t xml:space="preserve">Publications and Presentations</w:t>
      </w:r>
    </w:p>
    <w:bookmarkStart w:id="31" w:name="selected-publications"/>
    <w:p>
      <w:pPr>
        <w:pStyle w:val="Heading3"/>
      </w:pPr>
      <w:r>
        <w:t xml:space="preserve">Selected Publications</w:t>
      </w:r>
    </w:p>
    <w:p>
      <w:pPr>
        <w:numPr>
          <w:ilvl w:val="0"/>
          <w:numId w:val="1006"/>
        </w:numPr>
        <w:pStyle w:val="Compact"/>
      </w:pPr>
      <w:r>
        <w:t xml:space="preserve">Doe, J. et al. (2023). "Genomic Biomarkers for Early Detection of Autoimmune Diseases in Australia Melbourne." *Nature Genetics*, 55(4), 123-135.</w:t>
      </w:r>
    </w:p>
    <w:p>
      <w:pPr>
        <w:numPr>
          <w:ilvl w:val="0"/>
          <w:numId w:val="1006"/>
        </w:numPr>
        <w:pStyle w:val="Compact"/>
      </w:pPr>
      <w:r>
        <w:t xml:space="preserve">Doe, J. et al. (2021). "Pharmacogenomics of Metabolic Syndrome: A Translational Study." *The Lancet Rheumatology*, 3(7), 456-468.</w:t>
      </w:r>
    </w:p>
    <w:bookmarkEnd w:id="31"/>
    <w:bookmarkStart w:id="32" w:name="key-presentations"/>
    <w:p>
      <w:pPr>
        <w:pStyle w:val="Heading3"/>
      </w:pPr>
      <w:r>
        <w:t xml:space="preserve">Key Presentations</w:t>
      </w:r>
    </w:p>
    <w:p>
      <w:pPr>
        <w:numPr>
          <w:ilvl w:val="0"/>
          <w:numId w:val="1007"/>
        </w:numPr>
        <w:pStyle w:val="Compact"/>
      </w:pPr>
      <w:r>
        <w:t xml:space="preserve">"Innovations in Personalized Medicine" – Australian Medical Research Conference, Melbourne, 2022.</w:t>
      </w:r>
    </w:p>
    <w:p>
      <w:pPr>
        <w:numPr>
          <w:ilvl w:val="0"/>
          <w:numId w:val="1007"/>
        </w:numPr>
        <w:pStyle w:val="Compact"/>
      </w:pPr>
      <w:r>
        <w:t xml:space="preserve">"Ethical Challenges in Genomic Research" – International Symposium on Health Policy, Melbourne, 2019.</w:t>
      </w:r>
    </w:p>
    <w:bookmarkEnd w:id="32"/>
    <w:bookmarkEnd w:id="33"/>
    <w:bookmarkStart w:id="34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8"/>
        </w:numPr>
        <w:pStyle w:val="Compact"/>
      </w:pPr>
      <w:r>
        <w:t xml:space="preserve">2021 NHMRC Early Career Researcher Award for Excellence in Medical Innovation (Australia Melbourne).</w:t>
      </w:r>
    </w:p>
    <w:p>
      <w:pPr>
        <w:numPr>
          <w:ilvl w:val="0"/>
          <w:numId w:val="1008"/>
        </w:numPr>
        <w:pStyle w:val="Compact"/>
      </w:pPr>
      <w:r>
        <w:t xml:space="preserve">2018 Australian Society of Medical Research (ASMR) Rising Star Award.</w:t>
      </w:r>
    </w:p>
    <w:p>
      <w:pPr>
        <w:numPr>
          <w:ilvl w:val="0"/>
          <w:numId w:val="1008"/>
        </w:numPr>
        <w:pStyle w:val="Compact"/>
      </w:pPr>
      <w:r>
        <w:t xml:space="preserve">Recipient of the 2015 Melbourne Health Research Grant for Cardiovascular Disease Studies.</w:t>
      </w:r>
    </w:p>
    <w:bookmarkEnd w:id="34"/>
    <w:bookmarkStart w:id="3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Australian Society of Medical Research (ASMR)</w:t>
      </w:r>
    </w:p>
    <w:p>
      <w:pPr>
        <w:numPr>
          <w:ilvl w:val="0"/>
          <w:numId w:val="1009"/>
        </w:numPr>
        <w:pStyle w:val="Compact"/>
      </w:pPr>
      <w:r>
        <w:t xml:space="preserve">International Society for Clinical Epidemiology (ISCE)</w:t>
      </w:r>
    </w:p>
    <w:p>
      <w:pPr>
        <w:numPr>
          <w:ilvl w:val="0"/>
          <w:numId w:val="1009"/>
        </w:numPr>
        <w:pStyle w:val="Compact"/>
      </w:pPr>
      <w:r>
        <w:t xml:space="preserve">Member of the Melbourne Biomedical Precinct Network</w:t>
      </w:r>
    </w:p>
    <w:bookmarkEnd w:id="35"/>
    <w:p>
      <w:pPr>
        <w:pStyle w:val="FirstParagraph"/>
      </w:pPr>
      <w:r>
        <w:t xml:space="preserve">© 2023 John Doe | Medical Researcher | Australia Melbourne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Researcher Resume - Australia Melbourne</dc:title>
  <dc:creator/>
  <dc:language>en</dc:language>
  <cp:keywords/>
  <dcterms:created xsi:type="dcterms:W3CDTF">2026-07-23T16:52:27Z</dcterms:created>
  <dcterms:modified xsi:type="dcterms:W3CDTF">2026-07-23T16:52:27Z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