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31" w:name="X27e2947b542fc77a32cefff4a16ea6529191f3a"/>
    <w:p>
      <w:pPr>
        <w:pStyle w:val="Heading1"/>
      </w:pPr>
      <w:r>
        <w:t xml:space="preserve">Resume of a Medical Researcher in Egypt Alexandria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ahmed.el-sayed@alexu.edu.eg</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the field of medical sciences, specializing in public health and infectious diseases. Based in Egypt Alexandria, I have contributed to groundbreaking research initiatives that address critical healthcare challenges in the region. My work at institutions such as Alexandria University Hospital and the Egyptian National Cancer Institute has focused on advancing diagnostic techniques, developing treatment protocols, and promoting community health education. As a Medical Researcher in Egypt Alexandria, I am committed to leveraging scientific innovation to improve patient outcomes and strengthen the healthcare infrastructure of Egypt.</w:t>
      </w:r>
    </w:p>
    <w:bookmarkEnd w:id="21"/>
    <w:bookmarkStart w:id="22" w:name="education"/>
    <w:p>
      <w:pPr>
        <w:pStyle w:val="Heading2"/>
      </w:pPr>
      <w:r>
        <w:t xml:space="preserve">Education</w:t>
      </w:r>
    </w:p>
    <w:p>
      <w:pPr>
        <w:numPr>
          <w:ilvl w:val="0"/>
          <w:numId w:val="1001"/>
        </w:numPr>
        <w:pStyle w:val="Compact"/>
      </w:pPr>
      <w:r>
        <w:rPr>
          <w:bCs/>
          <w:b/>
        </w:rPr>
        <w:t xml:space="preserve">PhD in Medical Sciences</w:t>
      </w:r>
      <w:r>
        <w:t xml:space="preserve">, Alexandria University, Egypt (2015–2019)</w:t>
      </w:r>
    </w:p>
    <w:p>
      <w:pPr>
        <w:numPr>
          <w:ilvl w:val="0"/>
          <w:numId w:val="1001"/>
        </w:numPr>
        <w:pStyle w:val="Compact"/>
      </w:pPr>
      <w:r>
        <w:rPr>
          <w:bCs/>
          <w:b/>
        </w:rPr>
        <w:t xml:space="preserve">MSc in Public Health Research</w:t>
      </w:r>
      <w:r>
        <w:t xml:space="preserve">, Cairo University, Egypt (2010–2013)</w:t>
      </w:r>
    </w:p>
    <w:p>
      <w:pPr>
        <w:numPr>
          <w:ilvl w:val="0"/>
          <w:numId w:val="1001"/>
        </w:numPr>
        <w:pStyle w:val="Compact"/>
      </w:pPr>
      <w:r>
        <w:rPr>
          <w:bCs/>
          <w:b/>
        </w:rPr>
        <w:t xml:space="preserve">BSc in Biological Sciences</w:t>
      </w:r>
      <w:r>
        <w:t xml:space="preserve">, Alexandria University, Egypt (2006–2010)</w:t>
      </w:r>
    </w:p>
    <w:bookmarkEnd w:id="22"/>
    <w:bookmarkStart w:id="26" w:name="work-experience"/>
    <w:p>
      <w:pPr>
        <w:pStyle w:val="Heading2"/>
      </w:pPr>
      <w:r>
        <w:t xml:space="preserve">Work Experience</w:t>
      </w:r>
    </w:p>
    <w:bookmarkStart w:id="23" w:name="Xb7563b8c0940c03f52c66dc46e9da3c29920271"/>
    <w:p>
      <w:pPr>
        <w:pStyle w:val="Heading3"/>
      </w:pPr>
      <w:r>
        <w:rPr>
          <w:bCs/>
          <w:b/>
        </w:rPr>
        <w:t xml:space="preserve">Medical Researcher</w:t>
      </w:r>
      <w:r>
        <w:t xml:space="preserve">, Alexandria University Hospital, Egypt (2019–Present)</w:t>
      </w:r>
    </w:p>
    <w:p>
      <w:pPr>
        <w:numPr>
          <w:ilvl w:val="0"/>
          <w:numId w:val="1002"/>
        </w:numPr>
        <w:pStyle w:val="Compact"/>
      </w:pPr>
      <w:r>
        <w:t xml:space="preserve">Conducted interdisciplinary research on infectious diseases, including malaria and tuberculosis, with a focus on drug resistance patterns in Egypt Alexandria.</w:t>
      </w:r>
    </w:p>
    <w:p>
      <w:pPr>
        <w:numPr>
          <w:ilvl w:val="0"/>
          <w:numId w:val="1002"/>
        </w:numPr>
        <w:pStyle w:val="Compact"/>
      </w:pPr>
      <w:r>
        <w:t xml:space="preserve">Collaborated with local and international teams to design clinical trials for new therapeutic interventions, published in peer-reviewed journals such as the *Egyptian Journal of Medical Research*.</w:t>
      </w:r>
    </w:p>
    <w:p>
      <w:pPr>
        <w:numPr>
          <w:ilvl w:val="0"/>
          <w:numId w:val="1002"/>
        </w:numPr>
        <w:pStyle w:val="Compact"/>
      </w:pPr>
      <w:r>
        <w:t xml:space="preserve">Developed educational programs for healthcare professionals in Alexandria, emphasizing evidence-based practices and ethical research standards.</w:t>
      </w:r>
    </w:p>
    <w:p>
      <w:pPr>
        <w:numPr>
          <w:ilvl w:val="0"/>
          <w:numId w:val="1002"/>
        </w:numPr>
        <w:pStyle w:val="Compact"/>
      </w:pPr>
      <w:r>
        <w:t xml:space="preserve">Led a project funded by the Egyptian Ministry of Health to improve early detection of cancer through community outreach in Alexandria.</w:t>
      </w:r>
    </w:p>
    <w:bookmarkEnd w:id="23"/>
    <w:bookmarkStart w:id="24" w:name="X7131b5cc0c72e33f2b5446aa5270f3e4e8f20f5"/>
    <w:p>
      <w:pPr>
        <w:pStyle w:val="Heading3"/>
      </w:pPr>
      <w:r>
        <w:rPr>
          <w:bCs/>
          <w:b/>
        </w:rPr>
        <w:t xml:space="preserve">Research Assistant</w:t>
      </w:r>
      <w:r>
        <w:t xml:space="preserve">, Egyptian National Cancer Institute, Cairo (2013–2019)</w:t>
      </w:r>
    </w:p>
    <w:p>
      <w:pPr>
        <w:numPr>
          <w:ilvl w:val="0"/>
          <w:numId w:val="1003"/>
        </w:numPr>
        <w:pStyle w:val="Compact"/>
      </w:pPr>
      <w:r>
        <w:t xml:space="preserve">Contributed to studies on genetic markers for breast and colorectal cancers, analyzing data from over 5,000 patients in Egypt.</w:t>
      </w:r>
    </w:p>
    <w:p>
      <w:pPr>
        <w:numPr>
          <w:ilvl w:val="0"/>
          <w:numId w:val="1003"/>
        </w:numPr>
        <w:pStyle w:val="Compact"/>
      </w:pPr>
      <w:r>
        <w:t xml:space="preserve">Supported the implementation of a mobile health unit in Alexandria to screen underserved populations for early-stage cancers.</w:t>
      </w:r>
    </w:p>
    <w:p>
      <w:pPr>
        <w:numPr>
          <w:ilvl w:val="0"/>
          <w:numId w:val="1003"/>
        </w:numPr>
        <w:pStyle w:val="Compact"/>
      </w:pPr>
      <w:r>
        <w:t xml:space="preserve">Published findings on the correlation between environmental factors and cancer prevalence in Egypt Alexandria, influencing regional healthcare policies.</w:t>
      </w:r>
    </w:p>
    <w:bookmarkEnd w:id="24"/>
    <w:bookmarkStart w:id="25" w:name="Xde33a9455044c03db84b883e772b889501dbc47"/>
    <w:p>
      <w:pPr>
        <w:pStyle w:val="Heading3"/>
      </w:pPr>
      <w:r>
        <w:rPr>
          <w:bCs/>
          <w:b/>
        </w:rPr>
        <w:t xml:space="preserve">Clinical Research Coordinator</w:t>
      </w:r>
      <w:r>
        <w:t xml:space="preserve">, Alexandria Medical Research Center (2010–2013)</w:t>
      </w:r>
    </w:p>
    <w:p>
      <w:pPr>
        <w:numPr>
          <w:ilvl w:val="0"/>
          <w:numId w:val="1004"/>
        </w:numPr>
        <w:pStyle w:val="Compact"/>
      </w:pPr>
      <w:r>
        <w:t xml:space="preserve">Managed data collection and analysis for trials on diabetes management and cardiovascular diseases in Egyptian populations.</w:t>
      </w:r>
    </w:p>
    <w:p>
      <w:pPr>
        <w:numPr>
          <w:ilvl w:val="0"/>
          <w:numId w:val="1004"/>
        </w:numPr>
        <w:pStyle w:val="Compact"/>
      </w:pPr>
      <w:r>
        <w:t xml:space="preserve">Collaborated with pharmaceutical companies to evaluate the efficacy of new drugs in real-world settings across Alexandria.</w:t>
      </w:r>
    </w:p>
    <w:p>
      <w:pPr>
        <w:numPr>
          <w:ilvl w:val="0"/>
          <w:numId w:val="1004"/>
        </w:numPr>
        <w:pStyle w:val="Compact"/>
      </w:pPr>
      <w:r>
        <w:t xml:space="preserve">Provided training sessions for junior researchers on Good Clinical Practice (GCP) guidelines tailored to Egypt’s healthcare landscape.</w:t>
      </w:r>
    </w:p>
    <w:bookmarkEnd w:id="25"/>
    <w:bookmarkEnd w:id="26"/>
    <w:bookmarkStart w:id="27" w:name="skills"/>
    <w:p>
      <w:pPr>
        <w:pStyle w:val="Heading2"/>
      </w:pPr>
      <w:r>
        <w:t xml:space="preserve">Skills</w:t>
      </w:r>
    </w:p>
    <w:p>
      <w:pPr>
        <w:numPr>
          <w:ilvl w:val="0"/>
          <w:numId w:val="1005"/>
        </w:numPr>
        <w:pStyle w:val="Compact"/>
      </w:pPr>
      <w:r>
        <w:rPr>
          <w:bCs/>
          <w:b/>
        </w:rPr>
        <w:t xml:space="preserve">Medical Research:</w:t>
      </w:r>
      <w:r>
        <w:t xml:space="preserve"> </w:t>
      </w:r>
      <w:r>
        <w:t xml:space="preserve">Expertise in experimental design, statistical analysis, and data interpretation using SPSS and R.</w:t>
      </w:r>
    </w:p>
    <w:p>
      <w:pPr>
        <w:numPr>
          <w:ilvl w:val="0"/>
          <w:numId w:val="1005"/>
        </w:numPr>
        <w:pStyle w:val="Compact"/>
      </w:pPr>
      <w:r>
        <w:rPr>
          <w:bCs/>
          <w:b/>
        </w:rPr>
        <w:t xml:space="preserve">Laboratory Techniques:</w:t>
      </w:r>
      <w:r>
        <w:t xml:space="preserve"> </w:t>
      </w:r>
      <w:r>
        <w:t xml:space="preserve">Proficient in molecular biology, histopathology, and immunohistochemistry.</w:t>
      </w:r>
    </w:p>
    <w:p>
      <w:pPr>
        <w:numPr>
          <w:ilvl w:val="0"/>
          <w:numId w:val="1005"/>
        </w:numPr>
        <w:pStyle w:val="Compact"/>
      </w:pPr>
      <w:r>
        <w:rPr>
          <w:bCs/>
          <w:b/>
        </w:rPr>
        <w:t xml:space="preserve">Public Health Advocacy:</w:t>
      </w:r>
      <w:r>
        <w:t xml:space="preserve"> </w:t>
      </w:r>
      <w:r>
        <w:t xml:space="preserve">Strong background in designing community health programs for Egypt Alexandria’s diverse demographics.</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Certifications:</w:t>
      </w:r>
      <w:r>
        <w:t xml:space="preserve"> </w:t>
      </w:r>
      <w:r>
        <w:t xml:space="preserve">Certified Clinical Research Professional (CCRP), Egyptian Society of Medical Research (ESMR).</w:t>
      </w:r>
    </w:p>
    <w:bookmarkEnd w:id="27"/>
    <w:bookmarkStart w:id="28" w:name="publications-and-projects"/>
    <w:p>
      <w:pPr>
        <w:pStyle w:val="Heading2"/>
      </w:pPr>
      <w:r>
        <w:t xml:space="preserve">Publications and Projects</w:t>
      </w:r>
    </w:p>
    <w:p>
      <w:pPr>
        <w:numPr>
          <w:ilvl w:val="0"/>
          <w:numId w:val="1006"/>
        </w:numPr>
        <w:pStyle w:val="Compact"/>
      </w:pPr>
      <w:r>
        <w:rPr>
          <w:bCs/>
          <w:b/>
        </w:rPr>
        <w:t xml:space="preserve">"Malaria Drug Resistance in Egypt Alexandria: A 10-Year Retrospective Study"</w:t>
      </w:r>
      <w:r>
        <w:t xml:space="preserve">, *Journal of Tropical Medicine*, 2021.</w:t>
      </w:r>
    </w:p>
    <w:p>
      <w:pPr>
        <w:numPr>
          <w:ilvl w:val="0"/>
          <w:numId w:val="1006"/>
        </w:numPr>
        <w:pStyle w:val="Compact"/>
      </w:pPr>
      <w:r>
        <w:rPr>
          <w:bCs/>
          <w:b/>
        </w:rPr>
        <w:t xml:space="preserve">"Community-Based Cancer Screening Programs in Alexandria: Challenges and Innovations"</w:t>
      </w:r>
      <w:r>
        <w:t xml:space="preserve">, *Egyptian Journal of Public Health*, 2020.</w:t>
      </w:r>
    </w:p>
    <w:p>
      <w:pPr>
        <w:numPr>
          <w:ilvl w:val="0"/>
          <w:numId w:val="1006"/>
        </w:numPr>
        <w:pStyle w:val="Compact"/>
      </w:pPr>
      <w:r>
        <w:rPr>
          <w:bCs/>
          <w:b/>
        </w:rPr>
        <w:t xml:space="preserve">Collaboration with the World Health Organization (WHO)</w:t>
      </w:r>
      <w:r>
        <w:t xml:space="preserve"> </w:t>
      </w:r>
      <w:r>
        <w:t xml:space="preserve">on a project to enhance tuberculosis diagnosis in rural Egypt Alexandria regions.</w:t>
      </w:r>
    </w:p>
    <w:p>
      <w:pPr>
        <w:numPr>
          <w:ilvl w:val="0"/>
          <w:numId w:val="1006"/>
        </w:numPr>
        <w:pStyle w:val="Compact"/>
      </w:pPr>
      <w:r>
        <w:rPr>
          <w:bCs/>
          <w:b/>
        </w:rPr>
        <w:t xml:space="preserve">"Genetic Predisposition to Diabetes in Egyptian Populations: A Multi-Center Study"</w:t>
      </w:r>
      <w:r>
        <w:t xml:space="preserve">, Published in *Nature Egypt Research*, 2018.</w:t>
      </w:r>
    </w:p>
    <w:bookmarkEnd w:id="28"/>
    <w:bookmarkStart w:id="29" w:name="certifications-and-awards"/>
    <w:p>
      <w:pPr>
        <w:pStyle w:val="Heading2"/>
      </w:pPr>
      <w:r>
        <w:t xml:space="preserve">Certifications and Awards</w:t>
      </w:r>
    </w:p>
    <w:p>
      <w:pPr>
        <w:numPr>
          <w:ilvl w:val="0"/>
          <w:numId w:val="1007"/>
        </w:numPr>
        <w:pStyle w:val="Compact"/>
      </w:pPr>
      <w:r>
        <w:rPr>
          <w:bCs/>
          <w:b/>
        </w:rPr>
        <w:t xml:space="preserve">Best Research Paper Award</w:t>
      </w:r>
      <w:r>
        <w:t xml:space="preserve">, Egyptian Society of Medical Research (2019) for work on cancer epidemiology in Alexandria.</w:t>
      </w:r>
    </w:p>
    <w:p>
      <w:pPr>
        <w:numPr>
          <w:ilvl w:val="0"/>
          <w:numId w:val="1007"/>
        </w:numPr>
        <w:pStyle w:val="Compact"/>
      </w:pPr>
      <w:r>
        <w:rPr>
          <w:bCs/>
          <w:b/>
        </w:rPr>
        <w:t xml:space="preserve">Continuing Medical Education (CME) Certification</w:t>
      </w:r>
      <w:r>
        <w:t xml:space="preserve">, Alexandria University Hospital (2020).</w:t>
      </w:r>
    </w:p>
    <w:p>
      <w:pPr>
        <w:numPr>
          <w:ilvl w:val="0"/>
          <w:numId w:val="1007"/>
        </w:numPr>
        <w:pStyle w:val="Compact"/>
      </w:pPr>
      <w:r>
        <w:rPr>
          <w:bCs/>
          <w:b/>
        </w:rPr>
        <w:t xml:space="preserve">WHO Fellowship in Infectious Disease Research</w:t>
      </w:r>
      <w:r>
        <w:t xml:space="preserve">, 2017–2018, focused on zoonotic diseases in Egypt.</w:t>
      </w:r>
    </w:p>
    <w:bookmarkEnd w:id="29"/>
    <w:bookmarkStart w:id="30" w:name="references"/>
    <w:p>
      <w:pPr>
        <w:pStyle w:val="Heading2"/>
      </w:pPr>
      <w:r>
        <w:t xml:space="preserve">References</w:t>
      </w:r>
    </w:p>
    <w:p>
      <w:pPr>
        <w:pStyle w:val="FirstParagraph"/>
      </w:pPr>
      <w:r>
        <w:t xml:space="preserve">Available upon request. Contact Dr. Ahmed El-Sayed at ahmed.el-sayed@alexu.edu.eg or +20 123 456 7890.</w:t>
      </w:r>
    </w:p>
    <w:bookmarkEnd w:id="30"/>
    <w:p>
      <w:pPr>
        <w:pStyle w:val="BodyText"/>
      </w:pPr>
      <w:r>
        <w:rPr>
          <w:bCs/>
          <w:b/>
        </w:rPr>
        <w:t xml:space="preserve">Keywords:</w:t>
      </w:r>
      <w:r>
        <w:t xml:space="preserve"> </w:t>
      </w:r>
      <w:r>
        <w:t xml:space="preserve">Medical Researcher, Egypt Alexandria, Resume, Public Health, Infectious Diseases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Medical Researcher in Egypt Alexandria</dc:title>
  <dc:creator/>
  <dc:language>en</dc:language>
  <cp:keywords/>
  <dcterms:created xsi:type="dcterms:W3CDTF">2026-07-24T06:12:41Z</dcterms:created>
  <dcterms:modified xsi:type="dcterms:W3CDTF">2026-07-24T06:12:41Z</dcterms:modified>
</cp:coreProperties>
</file>

<file path=docProps/custom.xml><?xml version="1.0" encoding="utf-8"?>
<Properties xmlns="http://schemas.openxmlformats.org/officeDocument/2006/custom-properties" xmlns:vt="http://schemas.openxmlformats.org/officeDocument/2006/docPropsVTypes"/>
</file>