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Alemayehu Tadesse</w:t>
      </w:r>
      <w:r>
        <w:br/>
      </w:r>
      <w:r>
        <w:rPr>
          <w:bCs/>
          <w:b/>
        </w:rPr>
        <w:t xml:space="preserve">Email:</w:t>
      </w:r>
      <w:r>
        <w:t xml:space="preserve"> </w:t>
      </w:r>
      <w:r>
        <w:t xml:space="preserve">ale.tadesse@ethiopia.edu</w:t>
      </w:r>
      <w:r>
        <w:br/>
      </w:r>
      <w:r>
        <w:rPr>
          <w:bCs/>
          <w:b/>
        </w:rPr>
        <w:t xml:space="preserve">Phone:</w:t>
      </w:r>
      <w:r>
        <w:t xml:space="preserve"> </w:t>
      </w:r>
      <w:r>
        <w:t xml:space="preserve">+251 912 345 678</w:t>
      </w:r>
      <w:r>
        <w:br/>
      </w: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Medical Researcher with over a decade of experience in advancing public health initiatives across Ethiopia. Based in Addis Ababa, my work focuses on addressing critical health challenges such as infectious diseases, maternal and child health, and non-communicable conditions. As a Medical Researcher in Ethiopia Addis Ababa, I have led innovative projects that bridge community needs with scientific rigor. My expertise lies in designing research protocols, analyzing data for policy impact, and collaborating with local and international stakeholders to improve healthcare outcomes. With a strong commitment to ethical research practices and sustainable solutions tailored to Ethiopia's unique context, I aim to contribute meaningfully to the nation’s health development goals.</w:t>
      </w:r>
    </w:p>
    <w:bookmarkEnd w:id="21"/>
    <w:bookmarkStart w:id="22" w:name="education"/>
    <w:p>
      <w:pPr>
        <w:pStyle w:val="Heading2"/>
      </w:pPr>
      <w:r>
        <w:t xml:space="preserve">Education</w:t>
      </w:r>
    </w:p>
    <w:p>
      <w:pPr>
        <w:numPr>
          <w:ilvl w:val="0"/>
          <w:numId w:val="1001"/>
        </w:numPr>
        <w:pStyle w:val="Compact"/>
      </w:pPr>
      <w:r>
        <w:rPr>
          <w:bCs/>
          <w:b/>
        </w:rPr>
        <w:t xml:space="preserve">PhD in Medical Microbiology</w:t>
      </w:r>
      <w:r>
        <w:br/>
      </w:r>
      <w:r>
        <w:t xml:space="preserve">Addis Ababa University, Ethiopia</w:t>
      </w:r>
      <w:r>
        <w:br/>
      </w:r>
      <w:r>
        <w:t xml:space="preserve">Graduated: 2018</w:t>
      </w:r>
      <w:r>
        <w:br/>
      </w:r>
      <w:r>
        <w:t xml:space="preserve">Thesis: "Molecular Surveillance of Antimicrobial Resistance in Rural Ethiopian Communities"</w:t>
      </w:r>
    </w:p>
    <w:p>
      <w:pPr>
        <w:numPr>
          <w:ilvl w:val="0"/>
          <w:numId w:val="1001"/>
        </w:numPr>
        <w:pStyle w:val="Compact"/>
      </w:pPr>
      <w:r>
        <w:rPr>
          <w:bCs/>
          <w:b/>
        </w:rPr>
        <w:t xml:space="preserve">MSc in Public Health</w:t>
      </w:r>
      <w:r>
        <w:br/>
      </w:r>
      <w:r>
        <w:t xml:space="preserve">Hawassa University, Ethiopia</w:t>
      </w:r>
      <w:r>
        <w:br/>
      </w:r>
      <w:r>
        <w:t xml:space="preserve">Graduated: 2012</w:t>
      </w:r>
    </w:p>
    <w:p>
      <w:pPr>
        <w:numPr>
          <w:ilvl w:val="0"/>
          <w:numId w:val="1001"/>
        </w:numPr>
        <w:pStyle w:val="Compact"/>
      </w:pPr>
      <w:r>
        <w:rPr>
          <w:bCs/>
          <w:b/>
        </w:rPr>
        <w:t xml:space="preserve">BSc in Biomedical Science</w:t>
      </w:r>
      <w:r>
        <w:br/>
      </w:r>
      <w:r>
        <w:t xml:space="preserve">University of Gondar, Ethiopia</w:t>
      </w:r>
      <w:r>
        <w:br/>
      </w:r>
      <w:r>
        <w:t xml:space="preserve">Graduated: 2009</w:t>
      </w:r>
    </w:p>
    <w:bookmarkEnd w:id="22"/>
    <w:bookmarkStart w:id="26" w:name="professional-experience"/>
    <w:p>
      <w:pPr>
        <w:pStyle w:val="Heading2"/>
      </w:pPr>
      <w:r>
        <w:t xml:space="preserve">Professional Experience</w:t>
      </w:r>
    </w:p>
    <w:bookmarkStart w:id="23" w:name="senior-medical-researcher"/>
    <w:p>
      <w:pPr>
        <w:pStyle w:val="Heading3"/>
      </w:pPr>
      <w:r>
        <w:t xml:space="preserve">Senior Medical Researcher</w:t>
      </w:r>
    </w:p>
    <w:p>
      <w:pPr>
        <w:pStyle w:val="FirstParagraph"/>
      </w:pPr>
      <w:r>
        <w:rPr>
          <w:bCs/>
          <w:b/>
        </w:rPr>
        <w:t xml:space="preserve">Ethiopia Health Institute (EHI), Addis Ababa, Ethiopia</w:t>
      </w:r>
      <w:r>
        <w:br/>
      </w:r>
      <w:r>
        <w:t xml:space="preserve">January 2019 – Present</w:t>
      </w:r>
    </w:p>
    <w:p>
      <w:pPr>
        <w:numPr>
          <w:ilvl w:val="0"/>
          <w:numId w:val="1002"/>
        </w:numPr>
        <w:pStyle w:val="Compact"/>
      </w:pPr>
      <w:r>
        <w:t xml:space="preserve">Lead a multidisciplinary team to conduct research on malaria elimination strategies in collaboration with the Ethiopian Public Health Institute (EPHI).</w:t>
      </w:r>
    </w:p>
    <w:p>
      <w:pPr>
        <w:numPr>
          <w:ilvl w:val="0"/>
          <w:numId w:val="1002"/>
        </w:numPr>
        <w:pStyle w:val="Compact"/>
      </w:pPr>
      <w:r>
        <w:t xml:space="preserve">Developed and implemented a community-based surveillance system to monitor tuberculosis transmission in Addis Ababa.</w:t>
      </w:r>
    </w:p>
    <w:p>
      <w:pPr>
        <w:numPr>
          <w:ilvl w:val="0"/>
          <w:numId w:val="1002"/>
        </w:numPr>
        <w:pStyle w:val="Compact"/>
      </w:pPr>
      <w:r>
        <w:t xml:space="preserve">Published peer-reviewed articles on HIV/AIDS prevention programs, influencing national guidelines for antiretroviral therapy expansion.</w:t>
      </w:r>
    </w:p>
    <w:p>
      <w:pPr>
        <w:numPr>
          <w:ilvl w:val="0"/>
          <w:numId w:val="1002"/>
        </w:numPr>
        <w:pStyle w:val="Compact"/>
      </w:pPr>
      <w:r>
        <w:t xml:space="preserve">Provided technical support to regional health bureaus in designing data collection tools for maternal health surveys.</w:t>
      </w:r>
    </w:p>
    <w:bookmarkEnd w:id="23"/>
    <w:bookmarkStart w:id="24" w:name="research-assistant"/>
    <w:p>
      <w:pPr>
        <w:pStyle w:val="Heading3"/>
      </w:pPr>
      <w:r>
        <w:t xml:space="preserve">Research Assistant</w:t>
      </w:r>
    </w:p>
    <w:p>
      <w:pPr>
        <w:pStyle w:val="FirstParagraph"/>
      </w:pPr>
      <w:r>
        <w:rPr>
          <w:bCs/>
          <w:b/>
        </w:rPr>
        <w:t xml:space="preserve">Addis Ababa University, School of Biomedical and Laboratory Sciences</w:t>
      </w:r>
      <w:r>
        <w:br/>
      </w:r>
      <w:r>
        <w:t xml:space="preserve">June 2012 – December 2018</w:t>
      </w:r>
    </w:p>
    <w:p>
      <w:pPr>
        <w:numPr>
          <w:ilvl w:val="0"/>
          <w:numId w:val="1003"/>
        </w:numPr>
        <w:pStyle w:val="Compact"/>
      </w:pPr>
      <w:r>
        <w:t xml:space="preserve">Conducted laboratory experiments on the genetic diversity of Plasmodium parasites in collaboration with the Ethiopian Science and Technology Commission.</w:t>
      </w:r>
    </w:p>
    <w:p>
      <w:pPr>
        <w:numPr>
          <w:ilvl w:val="0"/>
          <w:numId w:val="1003"/>
        </w:numPr>
        <w:pStyle w:val="Compact"/>
      </w:pPr>
      <w:r>
        <w:t xml:space="preserve">Managed data from a large-scale study on childhood malnutrition, which informed interventions by local NGOs in Addis Ababa.</w:t>
      </w:r>
    </w:p>
    <w:p>
      <w:pPr>
        <w:numPr>
          <w:ilvl w:val="0"/>
          <w:numId w:val="1003"/>
        </w:numPr>
        <w:pStyle w:val="Compact"/>
      </w:pPr>
      <w:r>
        <w:t xml:space="preserve">Trained 20+ junior researchers in Good Clinical Practice (GCP) and ethical research standards for medical studies in Ethiopia.</w:t>
      </w:r>
    </w:p>
    <w:bookmarkEnd w:id="24"/>
    <w:bookmarkStart w:id="25" w:name="freelance-medical-research-consultant"/>
    <w:p>
      <w:pPr>
        <w:pStyle w:val="Heading3"/>
      </w:pPr>
      <w:r>
        <w:t xml:space="preserve">Freelance Medical Research Consultant</w:t>
      </w:r>
    </w:p>
    <w:p>
      <w:pPr>
        <w:pStyle w:val="FirstParagraph"/>
      </w:pPr>
      <w:r>
        <w:rPr>
          <w:bCs/>
          <w:b/>
        </w:rPr>
        <w:t xml:space="preserve">Independent Contractor, Addis Ababa, Ethiopia</w:t>
      </w:r>
      <w:r>
        <w:br/>
      </w:r>
      <w:r>
        <w:t xml:space="preserve">2015 – 2018</w:t>
      </w:r>
    </w:p>
    <w:p>
      <w:pPr>
        <w:numPr>
          <w:ilvl w:val="0"/>
          <w:numId w:val="1004"/>
        </w:numPr>
        <w:pStyle w:val="Compact"/>
      </w:pPr>
      <w:r>
        <w:t xml:space="preserve">Advised the Ethiopian Ministry of Health on integrating digital health tools into rural clinics across the Oromia region.</w:t>
      </w:r>
    </w:p>
    <w:p>
      <w:pPr>
        <w:numPr>
          <w:ilvl w:val="0"/>
          <w:numId w:val="1004"/>
        </w:numPr>
        <w:pStyle w:val="Compact"/>
      </w:pPr>
      <w:r>
        <w:t xml:space="preserve">Designed a curriculum for a short-term training program on epidemiology for healthcare workers in Addis Ababa.</w:t>
      </w:r>
    </w:p>
    <w:bookmarkEnd w:id="25"/>
    <w:bookmarkEnd w:id="26"/>
    <w:bookmarkStart w:id="27" w:name="skills"/>
    <w:p>
      <w:pPr>
        <w:pStyle w:val="Heading2"/>
      </w:pPr>
      <w:r>
        <w:t xml:space="preserve">Skills</w:t>
      </w:r>
    </w:p>
    <w:p>
      <w:pPr>
        <w:numPr>
          <w:ilvl w:val="0"/>
          <w:numId w:val="1005"/>
        </w:numPr>
        <w:pStyle w:val="Compact"/>
      </w:pPr>
      <w:r>
        <w:rPr>
          <w:bCs/>
          <w:b/>
        </w:rPr>
        <w:t xml:space="preserve">Research Design:</w:t>
      </w:r>
      <w:r>
        <w:t xml:space="preserve"> </w:t>
      </w:r>
      <w:r>
        <w:t xml:space="preserve">Expertise in quantitative and qualitative methods, including randomized controlled trials and participatory action research.</w:t>
      </w:r>
    </w:p>
    <w:p>
      <w:pPr>
        <w:numPr>
          <w:ilvl w:val="0"/>
          <w:numId w:val="1005"/>
        </w:numPr>
        <w:pStyle w:val="Compact"/>
      </w:pPr>
      <w:r>
        <w:rPr>
          <w:bCs/>
          <w:b/>
        </w:rPr>
        <w:t xml:space="preserve">Data Analysis:</w:t>
      </w:r>
      <w:r>
        <w:t xml:space="preserve"> </w:t>
      </w:r>
      <w:r>
        <w:t xml:space="preserve">Proficient in SPSS, R, and Python for statistical modeling and data visualization.</w:t>
      </w:r>
    </w:p>
    <w:p>
      <w:pPr>
        <w:numPr>
          <w:ilvl w:val="0"/>
          <w:numId w:val="1005"/>
        </w:numPr>
        <w:pStyle w:val="Compact"/>
      </w:pPr>
      <w:r>
        <w:rPr>
          <w:bCs/>
          <w:b/>
        </w:rPr>
        <w:t xml:space="preserve">Laboratory Techniques:</w:t>
      </w:r>
      <w:r>
        <w:t xml:space="preserve"> </w:t>
      </w:r>
      <w:r>
        <w:t xml:space="preserve">PCR, ELISA, and microbial culture for infectious disease diagnostics.</w:t>
      </w:r>
    </w:p>
    <w:p>
      <w:pPr>
        <w:numPr>
          <w:ilvl w:val="0"/>
          <w:numId w:val="1005"/>
        </w:numPr>
        <w:pStyle w:val="Compact"/>
      </w:pPr>
      <w:r>
        <w:rPr>
          <w:bCs/>
          <w:b/>
        </w:rPr>
        <w:t xml:space="preserve">Policy Advocacy:</w:t>
      </w:r>
      <w:r>
        <w:t xml:space="preserve"> </w:t>
      </w:r>
      <w:r>
        <w:t xml:space="preserve">Experience in translating research findings into actionable policies for Ethiopian healthcare systems.</w:t>
      </w:r>
    </w:p>
    <w:p>
      <w:pPr>
        <w:numPr>
          <w:ilvl w:val="0"/>
          <w:numId w:val="1005"/>
        </w:numPr>
        <w:pStyle w:val="Compact"/>
      </w:pPr>
      <w:r>
        <w:rPr>
          <w:bCs/>
          <w:b/>
        </w:rPr>
        <w:t xml:space="preserve">Languages:</w:t>
      </w:r>
      <w:r>
        <w:t xml:space="preserve"> </w:t>
      </w:r>
      <w:r>
        <w:t xml:space="preserve">Fluent in English and Amharic; basic knowledge of Oromo and Tigrinya.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Research Ethics Training</w:t>
      </w:r>
      <w:r>
        <w:br/>
      </w:r>
      <w:r>
        <w:t xml:space="preserve">World Health Organization (WHO), 2017</w:t>
      </w:r>
    </w:p>
    <w:p>
      <w:pPr>
        <w:numPr>
          <w:ilvl w:val="0"/>
          <w:numId w:val="1006"/>
        </w:numPr>
        <w:pStyle w:val="Compact"/>
      </w:pPr>
      <w:r>
        <w:rPr>
          <w:bCs/>
          <w:b/>
        </w:rPr>
        <w:t xml:space="preserve">Public Health Emergency Management (PHEM)</w:t>
      </w:r>
      <w:r>
        <w:br/>
      </w:r>
      <w:r>
        <w:t xml:space="preserve">Centers for Disease Control and Prevention (CDC), 2016</w:t>
      </w:r>
    </w:p>
    <w:p>
      <w:pPr>
        <w:numPr>
          <w:ilvl w:val="0"/>
          <w:numId w:val="1006"/>
        </w:numPr>
        <w:pStyle w:val="Compact"/>
      </w:pPr>
      <w:r>
        <w:rPr>
          <w:bCs/>
          <w:b/>
        </w:rPr>
        <w:t xml:space="preserve">GIS for Public Health Surveillance</w:t>
      </w:r>
      <w:r>
        <w:br/>
      </w:r>
      <w:r>
        <w:t xml:space="preserve">Ethiopian Institute of Public Health, 2015</w:t>
      </w:r>
    </w:p>
    <w:bookmarkEnd w:id="28"/>
    <w:bookmarkStart w:id="29" w:name="publications-research-projects"/>
    <w:p>
      <w:pPr>
        <w:pStyle w:val="Heading2"/>
      </w:pPr>
      <w:r>
        <w:t xml:space="preserve">Publications &amp; Research Projects</w:t>
      </w:r>
    </w:p>
    <w:p>
      <w:pPr>
        <w:numPr>
          <w:ilvl w:val="0"/>
          <w:numId w:val="1007"/>
        </w:numPr>
        <w:pStyle w:val="Compact"/>
      </w:pPr>
      <w:r>
        <w:rPr>
          <w:bCs/>
          <w:b/>
        </w:rPr>
        <w:t xml:space="preserve">"Community Engagement in Malaria Control: A Case Study from Addis Ababa"</w:t>
      </w:r>
      <w:r>
        <w:br/>
      </w:r>
      <w:r>
        <w:t xml:space="preserve">Journal of Tropical Medicine, 2021</w:t>
      </w:r>
    </w:p>
    <w:p>
      <w:pPr>
        <w:numPr>
          <w:ilvl w:val="0"/>
          <w:numId w:val="1007"/>
        </w:numPr>
        <w:pStyle w:val="Compact"/>
      </w:pPr>
      <w:r>
        <w:rPr>
          <w:bCs/>
          <w:b/>
        </w:rPr>
        <w:t xml:space="preserve">"Antimicrobial Resistance Trends in Ethiopian Hospitals: A National Cross-Sectional Study"</w:t>
      </w:r>
      <w:r>
        <w:br/>
      </w:r>
      <w:r>
        <w:t xml:space="preserve">Ethiopian Journal of Health Sciences, 2020</w:t>
      </w:r>
    </w:p>
    <w:p>
      <w:pPr>
        <w:numPr>
          <w:ilvl w:val="0"/>
          <w:numId w:val="1007"/>
        </w:numPr>
        <w:pStyle w:val="Compact"/>
      </w:pPr>
      <w:r>
        <w:rPr>
          <w:bCs/>
          <w:b/>
        </w:rPr>
        <w:t xml:space="preserve">Project Title:</w:t>
      </w:r>
      <w:r>
        <w:t xml:space="preserve"> </w:t>
      </w:r>
      <w:r>
        <w:t xml:space="preserve">"Strengthening Maternal Health Services through Data-Driven Interventions"</w:t>
      </w:r>
      <w:r>
        <w:br/>
      </w:r>
      <w:r>
        <w:t xml:space="preserve">Funded by the Bill &amp; Melinda Gates Foundation, 2019–2021</w:t>
      </w:r>
    </w:p>
    <w:p>
      <w:pPr>
        <w:numPr>
          <w:ilvl w:val="0"/>
          <w:numId w:val="1007"/>
        </w:numPr>
        <w:pStyle w:val="Compact"/>
      </w:pPr>
      <w:r>
        <w:rPr>
          <w:bCs/>
          <w:b/>
        </w:rPr>
        <w:t xml:space="preserve">Project Title:</w:t>
      </w:r>
      <w:r>
        <w:t xml:space="preserve"> </w:t>
      </w:r>
      <w:r>
        <w:t xml:space="preserve">"Digital Health Solutions for Rural Ethiopia"</w:t>
      </w:r>
      <w:r>
        <w:br/>
      </w:r>
      <w:r>
        <w:t xml:space="preserve">Collaborated with the Ethiopian Ministry of Health, 2018–2019</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Ethiopian Medical Researchers Association (EMRA), contributing to capacity-building workshops in Addis Ababa.</w:t>
      </w:r>
    </w:p>
    <w:p>
      <w:pPr>
        <w:pStyle w:val="BodyText"/>
      </w:pPr>
      <w:r>
        <w:rPr>
          <w:bCs/>
          <w:b/>
        </w:rPr>
        <w:t xml:space="preserve">Awards:</w:t>
      </w:r>
      <w:r>
        <w:t xml:space="preserve"> </w:t>
      </w:r>
      <w:r>
        <w:t xml:space="preserve">2019 National Health Research Excellence Award, presented by the Ethiopian Science and Technology Commission.</w:t>
      </w:r>
    </w:p>
    <w:p>
      <w:pPr>
        <w:pStyle w:val="BodyText"/>
      </w:pPr>
      <w:r>
        <w:rPr>
          <w:bCs/>
          <w:b/>
        </w:rPr>
        <w:t xml:space="preserve">Professional Affiliations:</w:t>
      </w:r>
      <w:r>
        <w:t xml:space="preserve"> </w:t>
      </w:r>
      <w:r>
        <w:t xml:space="preserve">Member of the African Society for Laboratory Medicine (ASLM) and the American Society of Tropical Medicine and Hygiene (ASTMH).</w:t>
      </w:r>
    </w:p>
    <w:bookmarkEnd w:id="30"/>
    <w:p>
      <w:pPr>
        <w:pStyle w:val="BodyText"/>
      </w:pPr>
      <w:r>
        <w:t xml:space="preserve">This resume reflects the professional journey of a Medical Researcher in Ethiopia Addis Ababa, dedicated to improving public health through rigorous research and community-centered solutions.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Ethiopia Addis Ababa</dc:title>
  <dc:creator/>
  <dc:language>en</dc:language>
  <cp:keywords/>
  <dcterms:created xsi:type="dcterms:W3CDTF">2025-12-13T09:30:22Z</dcterms:created>
  <dcterms:modified xsi:type="dcterms:W3CDTF">2025-12-13T09:30:22Z</dcterms:modified>
</cp:coreProperties>
</file>

<file path=docProps/custom.xml><?xml version="1.0" encoding="utf-8"?>
<Properties xmlns="http://schemas.openxmlformats.org/officeDocument/2006/custom-properties" xmlns:vt="http://schemas.openxmlformats.org/officeDocument/2006/docPropsVTypes"/>
</file>