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Xb1127bf9783d23f9b7581f3d4eadfc396ee72aa"/>
    <w:p>
      <w:pPr>
        <w:pStyle w:val="Heading1"/>
      </w:pPr>
      <w:r>
        <w:t xml:space="preserve">Resume - Medical Researcher in Germany Berlin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[+49 123 456 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based in Germany Berlin, I am committed to advancing scientific knowledge through innovative research and collaboration. With a strong foundation in biomedical sciences and extensive experience in experimental design, data analysis, and translational research, I aim to contribute to breakthroughs in healthcare solutions tailored for the German medical landscape. My work aligns with the rigorous standards of German academic institutions such as Charité – Universitätsmedizin Berlin and Max Planck Institutes, ensuring high-quality outcomes. Passionate about addressing global health challenges while adhering to ethical and regulatory frameworks, I thrive in dynamic environments that prioritize interdisciplinary teamwork and cutting-edge methodologies.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Medical Biology</w:t>
      </w:r>
      <w:r>
        <w:br/>
      </w:r>
      <w:r>
        <w:t xml:space="preserve">[University Name], Berlin, Germany</w:t>
      </w:r>
      <w:r>
        <w:br/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Thesis: "Investigating Neurodegenerative Mechanisms in Alzheimer’s Disease"</w:t>
      </w:r>
    </w:p>
    <w:p>
      <w:pPr>
        <w:numPr>
          <w:ilvl w:val="0"/>
          <w:numId w:val="1001"/>
        </w:numPr>
        <w:pStyle w:val="Compact"/>
      </w:pPr>
      <w:r>
        <w:t xml:space="preserve">Research focus on molecular pathways and biomarker identification</w:t>
      </w:r>
    </w:p>
    <w:p>
      <w:pPr>
        <w:numPr>
          <w:ilvl w:val="0"/>
          <w:numId w:val="1001"/>
        </w:numPr>
        <w:pStyle w:val="Compact"/>
      </w:pPr>
      <w:r>
        <w:t xml:space="preserve">Collaborated with the German Research Foundation (DFG) on funded projects</w:t>
      </w:r>
    </w:p>
    <w:p>
      <w:pPr>
        <w:pStyle w:val="FirstParagraph"/>
      </w:pPr>
      <w:r>
        <w:rPr>
          <w:bCs/>
          <w:b/>
        </w:rPr>
        <w:t xml:space="preserve">MSc in Biomedical Sciences</w:t>
      </w:r>
      <w:r>
        <w:br/>
      </w:r>
      <w:r>
        <w:t xml:space="preserve">[University Name], Berlin, Germany</w:t>
      </w:r>
      <w:r>
        <w:br/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Specialized in Clinical Immunology and Genomic Technologies</w:t>
      </w:r>
    </w:p>
    <w:p>
      <w:pPr>
        <w:numPr>
          <w:ilvl w:val="0"/>
          <w:numId w:val="1002"/>
        </w:numPr>
        <w:pStyle w:val="Compact"/>
      </w:pPr>
      <w:r>
        <w:t xml:space="preserve">Published research on autoimmune disorders in peer-reviewed journals</w:t>
      </w:r>
    </w:p>
    <w:p>
      <w:pPr>
        <w:pStyle w:val="FirstParagraph"/>
      </w:pPr>
      <w:r>
        <w:rPr>
          <w:bCs/>
          <w:b/>
        </w:rPr>
        <w:t xml:space="preserve">BSc in Molecular Biology</w:t>
      </w:r>
      <w:r>
        <w:br/>
      </w:r>
      <w:r>
        <w:t xml:space="preserve">[University Name], Berlin, Germany</w:t>
      </w:r>
      <w:r>
        <w:br/>
      </w:r>
      <w:r>
        <w:t xml:space="preserve">[Year –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Charité – Universitätsmedizin Berlin</w:t>
      </w:r>
      <w:r>
        <w:br/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Led a multidisciplinary team to investigate novel therapies for cardiovascular diseases, contributing to 5+ peer-reviewed publications.</w:t>
      </w:r>
    </w:p>
    <w:p>
      <w:pPr>
        <w:numPr>
          <w:ilvl w:val="0"/>
          <w:numId w:val="1003"/>
        </w:numPr>
        <w:pStyle w:val="Compact"/>
      </w:pPr>
      <w:r>
        <w:t xml:space="preserve">Developed advanced in vitro models to simulate human pathologies, enhancing drug testing protocols.</w:t>
      </w:r>
    </w:p>
    <w:p>
      <w:pPr>
        <w:numPr>
          <w:ilvl w:val="0"/>
          <w:numId w:val="1003"/>
        </w:numPr>
        <w:pStyle w:val="Compact"/>
      </w:pPr>
      <w:r>
        <w:t xml:space="preserve">Collaborated with German pharmaceutical companies to evaluate clinical trial data and optimize treatment strategies.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Max Planck Institute for Molecular Genetics, Berlin</w:t>
      </w:r>
      <w:r>
        <w:br/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Conducted genome-wide association studies (GWAS) to identify genetic risk factors for rare diseases.</w:t>
      </w:r>
    </w:p>
    <w:p>
      <w:pPr>
        <w:numPr>
          <w:ilvl w:val="0"/>
          <w:numId w:val="1004"/>
        </w:numPr>
        <w:pStyle w:val="Compact"/>
      </w:pPr>
      <w:r>
        <w:t xml:space="preserve">Utilized CRISPR-Cas9 technology to modify gene expression in cellular models, publishing findings in *Nature Genetics*.</w:t>
      </w:r>
    </w:p>
    <w:p>
      <w:pPr>
        <w:numPr>
          <w:ilvl w:val="0"/>
          <w:numId w:val="1004"/>
        </w:numPr>
        <w:pStyle w:val="Compact"/>
      </w:pPr>
      <w:r>
        <w:t xml:space="preserve">Promoted open-access research initiatives aligned with German scientific ethics and transparency standards.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Robert Koch Institute, Berlin</w:t>
      </w:r>
      <w:r>
        <w:br/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Analyzed epidemiological data to track infectious disease trends in Germany.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public health guidelines for vaccination programs.</w:t>
      </w:r>
    </w:p>
    <w:p>
      <w:pPr>
        <w:numPr>
          <w:ilvl w:val="0"/>
          <w:numId w:val="1005"/>
        </w:numPr>
        <w:pStyle w:val="Compact"/>
      </w:pPr>
      <w:r>
        <w:t xml:space="preserve">Gained expertise in handling sensitive health data under GDPR compliance frameworks.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flow cytometry, next-generation sequencing (NGS), and bioinformatics tools (R, Python).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for biomedical applications, and data visualization using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Proficiency:</w:t>
      </w:r>
      <w:r>
        <w:t xml:space="preserve"> </w:t>
      </w:r>
      <w:r>
        <w:t xml:space="preserve">Cell culture, protein purification, and molecular cloning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(proficient), with experience presenting research at German academic conferences.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 planning, grant writing (e.g., DFG applications), and interdisciplinary team coordination.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Clinical Research</w:t>
      </w:r>
      <w:r>
        <w:br/>
      </w:r>
      <w:r>
        <w:t xml:space="preserve">[Institution Name], Berlin, Germany</w:t>
      </w:r>
      <w:r>
        <w:br/>
      </w: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Completed coursework on Good Clinical Practice (GCP) and ethical standards for clinical trials in Germany.</w:t>
      </w:r>
    </w:p>
    <w:p>
      <w:pPr>
        <w:pStyle w:val="FirstParagraph"/>
      </w:pPr>
      <w:r>
        <w:rPr>
          <w:bCs/>
          <w:b/>
        </w:rPr>
        <w:t xml:space="preserve">Advanced Bioinformatics Workshop</w:t>
      </w:r>
      <w:r>
        <w:br/>
      </w:r>
      <w:r>
        <w:t xml:space="preserve">[Institution Name], Berlin, Germany</w:t>
      </w:r>
      <w:r>
        <w:br/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Gained hands-on experience with bioinformatic pipelines for analyzing large-scale genomic datasets.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"Precision Medicine in Oncology"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personalized treatment strategies for cancer patients by integrating genomic and clinical data. This project, funded by the German Federal Ministry of Education and Research (BMBF), resulted in a pilot study published in *The Lancet Oncology*.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"Neuroinflammation in Parkinson’s Disease"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Explored the role of microglial activation in neurodegenerative progression, collaborating with the Berlin Institute of Health. Findings were presented at the European Society for Neurochemistry (ESN) conference.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"Genetic Markers for Early Detection of Cardiovascular Disease," *Journal of Medical Genetics*, 2023.</w:t>
      </w:r>
    </w:p>
    <w:p>
      <w:pPr>
        <w:numPr>
          <w:ilvl w:val="0"/>
          <w:numId w:val="1009"/>
        </w:numPr>
        <w:pStyle w:val="Compact"/>
      </w:pPr>
      <w:r>
        <w:t xml:space="preserve">Presented research on CRISPR-based therapies at the German Society for Molecular Biology (GfM) annual meeting, Berlin, 2022.</w:t>
      </w:r>
    </w:p>
    <w:p>
      <w:pPr>
        <w:numPr>
          <w:ilvl w:val="0"/>
          <w:numId w:val="1009"/>
        </w:numPr>
        <w:pStyle w:val="Compact"/>
      </w:pPr>
      <w:r>
        <w:t xml:space="preserve">"Translational Research in Neurodegenerative Disorders," Poster Session, Charité Research Day,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Germany Berlin</dc:title>
  <dc:creator/>
  <dc:language>en</dc:language>
  <cp:keywords/>
  <dcterms:created xsi:type="dcterms:W3CDTF">2026-07-21T03:24:40Z</dcterms:created>
  <dcterms:modified xsi:type="dcterms:W3CDTF">2026-07-21T03:24:40Z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