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2" w:name="Xb1127bf9783d23f9b7581f3d4eadfc396ee72aa"/>
    <w:p>
      <w:pPr>
        <w:pStyle w:val="Heading1"/>
      </w:pPr>
      <w:r>
        <w:t xml:space="preserve">Resume - Medical Researcher in Germany Berlin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[+49 123 456 7890]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Medical Researcher based in Germany Berlin, I am committed to advancing scientific knowledge through innovative research and collaboration. With a strong foundation in biomedical sciences and extensive experience in experimental design, data analysis, and translational research, I aim to contribute to breakthroughs in healthcare solutions tailored for the German medical landscape. My work aligns with the rigorous standards of German academic institutions such as Charité – Universitätsmedizin Berlin and Max Planck Institutes, ensuring high-quality outcomes. Passionate about addressing global health challenges while adhering to ethical and regulatory frameworks, I thrive in dynamic environments that prioritize interdisciplinary teamwork and cutting-edge methodologies.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Medical Biology</w:t>
      </w:r>
      <w:r>
        <w:br/>
      </w:r>
      <w:r>
        <w:t xml:space="preserve">[University Name], Berlin, Germany</w:t>
      </w:r>
      <w:r>
        <w:br/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Thesis: "Investigating Neurodegenerative Mechanisms in Alzheimer’s Disease"</w:t>
      </w:r>
    </w:p>
    <w:p>
      <w:pPr>
        <w:numPr>
          <w:ilvl w:val="0"/>
          <w:numId w:val="1001"/>
        </w:numPr>
        <w:pStyle w:val="Compact"/>
      </w:pPr>
      <w:r>
        <w:t xml:space="preserve">Research focus on molecular pathways and biomarker identification</w:t>
      </w:r>
    </w:p>
    <w:p>
      <w:pPr>
        <w:numPr>
          <w:ilvl w:val="0"/>
          <w:numId w:val="1001"/>
        </w:numPr>
        <w:pStyle w:val="Compact"/>
      </w:pPr>
      <w:r>
        <w:t xml:space="preserve">Collaborated with the German Research Foundation (DFG) on funded projects</w:t>
      </w:r>
    </w:p>
    <w:p>
      <w:pPr>
        <w:pStyle w:val="FirstParagraph"/>
      </w:pPr>
      <w:r>
        <w:rPr>
          <w:bCs/>
          <w:b/>
        </w:rPr>
        <w:t xml:space="preserve">MSc in Biomedical Sciences</w:t>
      </w:r>
      <w:r>
        <w:br/>
      </w:r>
      <w:r>
        <w:t xml:space="preserve">[University Name], Berlin, Germany</w:t>
      </w:r>
      <w:r>
        <w:br/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Specialized in Clinical Immunology and Genomic Technologies</w:t>
      </w:r>
    </w:p>
    <w:p>
      <w:pPr>
        <w:numPr>
          <w:ilvl w:val="0"/>
          <w:numId w:val="1002"/>
        </w:numPr>
        <w:pStyle w:val="Compact"/>
      </w:pPr>
      <w:r>
        <w:t xml:space="preserve">Published research on autoimmune disorders in peer-reviewed journals</w:t>
      </w:r>
    </w:p>
    <w:p>
      <w:pPr>
        <w:pStyle w:val="FirstParagraph"/>
      </w:pPr>
      <w:r>
        <w:rPr>
          <w:bCs/>
          <w:b/>
        </w:rPr>
        <w:t xml:space="preserve">BSc in Molecular Biology</w:t>
      </w:r>
      <w:r>
        <w:br/>
      </w:r>
      <w:r>
        <w:t xml:space="preserve">[University Name], Berlin, Germany</w:t>
      </w:r>
      <w:r>
        <w:br/>
      </w:r>
      <w:r>
        <w:t xml:space="preserve">[Year – 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medical-researcher"/>
    <w:p>
      <w:pPr>
        <w:pStyle w:val="Heading3"/>
      </w:pPr>
      <w:r>
        <w:t xml:space="preserve">Medical Researcher</w:t>
      </w:r>
    </w:p>
    <w:p>
      <w:pPr>
        <w:pStyle w:val="FirstParagraph"/>
      </w:pPr>
      <w:r>
        <w:rPr>
          <w:bCs/>
          <w:b/>
        </w:rPr>
        <w:t xml:space="preserve">Charité – Universitätsmedizin Berlin</w:t>
      </w:r>
      <w:r>
        <w:br/>
      </w:r>
      <w:r>
        <w:t xml:space="preserve">[Year – Year]</w:t>
      </w:r>
    </w:p>
    <w:p>
      <w:pPr>
        <w:numPr>
          <w:ilvl w:val="0"/>
          <w:numId w:val="1003"/>
        </w:numPr>
        <w:pStyle w:val="Compact"/>
      </w:pPr>
      <w:r>
        <w:t xml:space="preserve">Led a multidisciplinary team to investigate novel therapies for cardiovascular diseases, contributing to 5+ peer-reviewed publications.</w:t>
      </w:r>
    </w:p>
    <w:p>
      <w:pPr>
        <w:numPr>
          <w:ilvl w:val="0"/>
          <w:numId w:val="1003"/>
        </w:numPr>
        <w:pStyle w:val="Compact"/>
      </w:pPr>
      <w:r>
        <w:t xml:space="preserve">Developed advanced in vitro models to simulate human pathologies, enhancing drug testing protocols.</w:t>
      </w:r>
    </w:p>
    <w:p>
      <w:pPr>
        <w:numPr>
          <w:ilvl w:val="0"/>
          <w:numId w:val="1003"/>
        </w:numPr>
        <w:pStyle w:val="Compact"/>
      </w:pPr>
      <w:r>
        <w:t xml:space="preserve">Collaborated with German pharmaceutical companies to evaluate clinical trial data and optimize treatment strategies.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Max Planck Institute for Molecular Genetics, Berlin</w:t>
      </w:r>
      <w:r>
        <w:br/>
      </w:r>
      <w:r>
        <w:t xml:space="preserve">[Year – Year]</w:t>
      </w:r>
    </w:p>
    <w:p>
      <w:pPr>
        <w:numPr>
          <w:ilvl w:val="0"/>
          <w:numId w:val="1004"/>
        </w:numPr>
        <w:pStyle w:val="Compact"/>
      </w:pPr>
      <w:r>
        <w:t xml:space="preserve">Conducted genome-wide association studies (GWAS) to identify genetic risk factors for rare diseases.</w:t>
      </w:r>
    </w:p>
    <w:p>
      <w:pPr>
        <w:numPr>
          <w:ilvl w:val="0"/>
          <w:numId w:val="1004"/>
        </w:numPr>
        <w:pStyle w:val="Compact"/>
      </w:pPr>
      <w:r>
        <w:t xml:space="preserve">Utilized CRISPR-Cas9 technology to modify gene expression in cellular models, publishing findings in *Nature Genetics*.</w:t>
      </w:r>
    </w:p>
    <w:p>
      <w:pPr>
        <w:numPr>
          <w:ilvl w:val="0"/>
          <w:numId w:val="1004"/>
        </w:numPr>
        <w:pStyle w:val="Compact"/>
      </w:pPr>
      <w:r>
        <w:t xml:space="preserve">Promoted open-access research initiatives aligned with German scientific ethics and transparency standards.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Robert Koch Institute, Berlin</w:t>
      </w:r>
      <w:r>
        <w:br/>
      </w:r>
      <w:r>
        <w:t xml:space="preserve">[Year – Year]</w:t>
      </w:r>
    </w:p>
    <w:p>
      <w:pPr>
        <w:numPr>
          <w:ilvl w:val="0"/>
          <w:numId w:val="1005"/>
        </w:numPr>
        <w:pStyle w:val="Compact"/>
      </w:pPr>
      <w:r>
        <w:t xml:space="preserve">Analyzed epidemiological data to track infectious disease trends in Germany.</w:t>
      </w:r>
    </w:p>
    <w:p>
      <w:pPr>
        <w:numPr>
          <w:ilvl w:val="0"/>
          <w:numId w:val="1005"/>
        </w:numPr>
        <w:pStyle w:val="Compact"/>
      </w:pPr>
      <w:r>
        <w:t xml:space="preserve">Supported the development of public health guidelines for vaccination programs.</w:t>
      </w:r>
    </w:p>
    <w:p>
      <w:pPr>
        <w:numPr>
          <w:ilvl w:val="0"/>
          <w:numId w:val="1005"/>
        </w:numPr>
        <w:pStyle w:val="Compact"/>
      </w:pPr>
      <w:r>
        <w:t xml:space="preserve">Gained expertise in handling sensitive health data under GDPR compliance frameworks.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PCR, ELISA, flow cytometry, next-generation sequencing (NGS), and bioinformatics tools (R, Python).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for biomedical applications, and data visualization using Tableau.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Laboratory Proficiency:</w:t>
      </w:r>
      <w:r>
        <w:t xml:space="preserve"> </w:t>
      </w:r>
      <w:r>
        <w:t xml:space="preserve">Cell culture, protein purification, and molecular cloning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German (proficient), with experience presenting research at German academic conferences.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 planning, grant writing (e.g., DFG applications), and interdisciplinary team coordination.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Certificate in Clinical Research</w:t>
      </w:r>
      <w:r>
        <w:br/>
      </w:r>
      <w:r>
        <w:t xml:space="preserve">[Institution Name], Berlin, Germany</w:t>
      </w:r>
      <w:r>
        <w:br/>
      </w:r>
      <w:r>
        <w:t xml:space="preserve">[Year]</w:t>
      </w:r>
    </w:p>
    <w:p>
      <w:pPr>
        <w:numPr>
          <w:ilvl w:val="0"/>
          <w:numId w:val="1007"/>
        </w:numPr>
        <w:pStyle w:val="Compact"/>
      </w:pPr>
      <w:r>
        <w:t xml:space="preserve">Completed coursework on Good Clinical Practice (GCP) and ethical standards for clinical trials in Germany.</w:t>
      </w:r>
    </w:p>
    <w:p>
      <w:pPr>
        <w:pStyle w:val="FirstParagraph"/>
      </w:pPr>
      <w:r>
        <w:rPr>
          <w:bCs/>
          <w:b/>
        </w:rPr>
        <w:t xml:space="preserve">Advanced Bioinformatics Workshop</w:t>
      </w:r>
      <w:r>
        <w:br/>
      </w:r>
      <w:r>
        <w:t xml:space="preserve">[Institution Name], Berlin, Germany</w:t>
      </w:r>
      <w:r>
        <w:br/>
      </w:r>
      <w:r>
        <w:t xml:space="preserve">[Year]</w:t>
      </w:r>
    </w:p>
    <w:p>
      <w:pPr>
        <w:numPr>
          <w:ilvl w:val="0"/>
          <w:numId w:val="1008"/>
        </w:numPr>
        <w:pStyle w:val="Compact"/>
      </w:pPr>
      <w:r>
        <w:t xml:space="preserve">Gained hands-on experience with bioinformatic pipelines for analyzing large-scale genomic datasets.</w:t>
      </w:r>
    </w:p>
    <w:bookmarkEnd w:id="28"/>
    <w:bookmarkStart w:id="29" w:name="projects-research-contributions"/>
    <w:p>
      <w:pPr>
        <w:pStyle w:val="Heading2"/>
      </w:pPr>
      <w:r>
        <w:t xml:space="preserve">Projects &amp; Research Contributions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"Precision Medicine in Oncology"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Developed personalized treatment strategies for cancer patients by integrating genomic and clinical data. This project, funded by the German Federal Ministry of Education and Research (BMBF), resulted in a pilot study published in *The Lancet Oncology*.</w:t>
      </w:r>
    </w:p>
    <w:p>
      <w:pPr>
        <w:pStyle w:val="BodyTex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"Neuroinflammation in Parkinson’s Disease"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Explored the role of microglial activation in neurodegenerative progression, collaborating with the Berlin Institute of Health. Findings were presented at the European Society for Neurochemistry (ESN) conference.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9"/>
        </w:numPr>
        <w:pStyle w:val="Compact"/>
      </w:pPr>
      <w:r>
        <w:t xml:space="preserve">"Genetic Markers for Early Detection of Cardiovascular Disease," *Journal of Medical Genetics*, 2023.</w:t>
      </w:r>
    </w:p>
    <w:p>
      <w:pPr>
        <w:numPr>
          <w:ilvl w:val="0"/>
          <w:numId w:val="1009"/>
        </w:numPr>
        <w:pStyle w:val="Compact"/>
      </w:pPr>
      <w:r>
        <w:t xml:space="preserve">Presented research on CRISPR-based therapies at the German Society for Molecular Biology (GfM) annual meeting, Berlin, 2022.</w:t>
      </w:r>
    </w:p>
    <w:p>
      <w:pPr>
        <w:numPr>
          <w:ilvl w:val="0"/>
          <w:numId w:val="1009"/>
        </w:numPr>
        <w:pStyle w:val="Compact"/>
      </w:pPr>
      <w:r>
        <w:t xml:space="preserve">"Translational Research in Neurodegenerative Disorders," Poster Session, Charité Research Day, 2021.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Email] or [Your Phone Number] for details.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Germany Berlin</dc:title>
  <dc:creator/>
  <dc:language>en</dc:language>
  <cp:keywords/>
  <dcterms:created xsi:type="dcterms:W3CDTF">2026-09-27T16:55:19Z</dcterms:created>
  <dcterms:modified xsi:type="dcterms:W3CDTF">2026-09-27T16:55:19Z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