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Israel</w:t>
      </w:r>
      <w:r>
        <w:t xml:space="preserve"> </w:t>
      </w:r>
      <w:r>
        <w:t xml:space="preserve">Tel</w:t>
      </w:r>
      <w:r>
        <w:t xml:space="preserve"> </w:t>
      </w:r>
      <w:r>
        <w:t xml:space="preserve">Aviv</w:t>
      </w:r>
    </w:p>
    <w:bookmarkStart w:id="35" w:name="john-doe"/>
    <w:p>
      <w:pPr>
        <w:pStyle w:val="Heading1"/>
      </w:pPr>
      <w:r>
        <w:t xml:space="preserve">John Doe</w:t>
      </w:r>
    </w:p>
    <w:p>
      <w:pPr>
        <w:pStyle w:val="FirstParagraph"/>
      </w:pPr>
      <w:r>
        <w:rPr>
          <w:bCs/>
          <w:b/>
        </w:rPr>
        <w:t xml:space="preserve">Medical Researcher | Israel Tel Aviv</w:t>
      </w:r>
    </w:p>
    <w:p>
      <w:pPr>
        <w:pStyle w:val="BodyText"/>
      </w:pPr>
      <w:r>
        <w:t xml:space="preserve">Email: john.doe@example.com | Phone: +972 50 1234567 | Location: Tel Aviv, Israel</w:t>
      </w:r>
    </w:p>
    <w:bookmarkStart w:id="20" w:name="professional-summary"/>
    <w:p>
      <w:pPr>
        <w:pStyle w:val="Heading2"/>
      </w:pPr>
      <w:r>
        <w:t xml:space="preserve">Professional Summary</w:t>
      </w:r>
    </w:p>
    <w:p>
      <w:pPr>
        <w:pStyle w:val="FirstParagraph"/>
      </w:pPr>
      <w:r>
        <w:t xml:space="preserve">Experienced Medical Researcher with over a decade of expertise in biomedical sciences, dedicated to advancing healthcare solutions through innovative research. A strong advocate for collaboration between academic institutions and clinical settings in Israel Tel Aviv, where I have contributed to groundbreaking studies on disease mechanisms, therapeutic development, and public health strategies. Proficient in molecular biology techniques, data analysis, and interdisciplinary teamwork. Committed to fostering scientific excellence in the vibrant research ecosystem of Israel Tel Aviv.</w:t>
      </w:r>
    </w:p>
    <w:bookmarkEnd w:id="20"/>
    <w:bookmarkStart w:id="23" w:name="education"/>
    <w:p>
      <w:pPr>
        <w:pStyle w:val="Heading2"/>
      </w:pPr>
      <w:r>
        <w:t xml:space="preserve">Education</w:t>
      </w:r>
    </w:p>
    <w:bookmarkStart w:id="21" w:name="msc-in-molecular-medicine"/>
    <w:p>
      <w:pPr>
        <w:pStyle w:val="Heading3"/>
      </w:pPr>
      <w:r>
        <w:t xml:space="preserve">MSc in Molecular Medicine</w:t>
      </w:r>
    </w:p>
    <w:p>
      <w:pPr>
        <w:pStyle w:val="FirstParagraph"/>
      </w:pPr>
      <w:r>
        <w:rPr>
          <w:bCs/>
          <w:b/>
        </w:rPr>
        <w:t xml:space="preserve">Technion – Israel Institute of Technology, Haifa</w:t>
      </w:r>
    </w:p>
    <w:p>
      <w:pPr>
        <w:pStyle w:val="BodyText"/>
      </w:pPr>
      <w:r>
        <w:t xml:space="preserve">Graduated: 2015</w:t>
      </w:r>
    </w:p>
    <w:p>
      <w:pPr>
        <w:numPr>
          <w:ilvl w:val="0"/>
          <w:numId w:val="1001"/>
        </w:numPr>
        <w:pStyle w:val="Compact"/>
      </w:pPr>
      <w:r>
        <w:t xml:space="preserve">Dissertation: "Genetic Markers for Early Detection of Neurodegenerative Diseases in Israeli Population."</w:t>
      </w:r>
    </w:p>
    <w:p>
      <w:pPr>
        <w:numPr>
          <w:ilvl w:val="0"/>
          <w:numId w:val="1001"/>
        </w:numPr>
        <w:pStyle w:val="Compact"/>
      </w:pPr>
      <w:r>
        <w:t xml:space="preserve">Recipient of the Dean's Scholarship for Academic Excellence.</w:t>
      </w:r>
    </w:p>
    <w:bookmarkEnd w:id="21"/>
    <w:bookmarkStart w:id="22" w:name="bsc-in-biological-sciences"/>
    <w:p>
      <w:pPr>
        <w:pStyle w:val="Heading3"/>
      </w:pPr>
      <w:r>
        <w:t xml:space="preserve">BSc in Biological Sciences</w:t>
      </w:r>
    </w:p>
    <w:p>
      <w:pPr>
        <w:pStyle w:val="FirstParagraph"/>
      </w:pPr>
      <w:r>
        <w:rPr>
          <w:bCs/>
          <w:b/>
        </w:rPr>
        <w:t xml:space="preserve">Hebrew University of Jerusalem, Israel</w:t>
      </w:r>
    </w:p>
    <w:p>
      <w:pPr>
        <w:pStyle w:val="BodyText"/>
      </w:pPr>
      <w:r>
        <w:t xml:space="preserve">Graduated: 2012</w:t>
      </w:r>
    </w:p>
    <w:p>
      <w:pPr>
        <w:numPr>
          <w:ilvl w:val="0"/>
          <w:numId w:val="1002"/>
        </w:numPr>
        <w:pStyle w:val="Compact"/>
      </w:pPr>
      <w:r>
        <w:t xml:space="preserve">Focus on biochemistry and genetics with a research project on cancer cell proliferation.</w:t>
      </w:r>
    </w:p>
    <w:p>
      <w:pPr>
        <w:numPr>
          <w:ilvl w:val="0"/>
          <w:numId w:val="1002"/>
        </w:numPr>
        <w:pStyle w:val="Compact"/>
      </w:pPr>
      <w:r>
        <w:t xml:space="preserve">Published in the *Journal of Israeli Biological Research* (2011).</w:t>
      </w:r>
    </w:p>
    <w:bookmarkEnd w:id="22"/>
    <w:bookmarkEnd w:id="23"/>
    <w:bookmarkStart w:id="26" w:name="work-experience"/>
    <w:p>
      <w:pPr>
        <w:pStyle w:val="Heading2"/>
      </w:pPr>
      <w:r>
        <w:t xml:space="preserve">Work Experience</w:t>
      </w:r>
    </w:p>
    <w:bookmarkStart w:id="24" w:name="senior-medical-researcher"/>
    <w:p>
      <w:pPr>
        <w:pStyle w:val="Heading3"/>
      </w:pPr>
      <w:r>
        <w:t xml:space="preserve">Senior Medical Researcher</w:t>
      </w:r>
    </w:p>
    <w:p>
      <w:pPr>
        <w:pStyle w:val="FirstParagraph"/>
      </w:pPr>
      <w:r>
        <w:rPr>
          <w:bCs/>
          <w:b/>
        </w:rPr>
        <w:t xml:space="preserve">Sheba Medical Center, Tel Aviv</w:t>
      </w:r>
    </w:p>
    <w:p>
      <w:pPr>
        <w:pStyle w:val="BodyText"/>
      </w:pPr>
      <w:r>
        <w:t xml:space="preserve">January 2018 – Present</w:t>
      </w:r>
    </w:p>
    <w:p>
      <w:pPr>
        <w:numPr>
          <w:ilvl w:val="0"/>
          <w:numId w:val="1003"/>
        </w:numPr>
        <w:pStyle w:val="Compact"/>
      </w:pPr>
      <w:r>
        <w:t xml:space="preserve">Led a team of 10 researchers in developing a novel diagnostic tool for early-stage diabetes using AI-driven biomarker analysis.</w:t>
      </w:r>
    </w:p>
    <w:p>
      <w:pPr>
        <w:numPr>
          <w:ilvl w:val="0"/>
          <w:numId w:val="1003"/>
        </w:numPr>
        <w:pStyle w:val="Compact"/>
      </w:pPr>
      <w:r>
        <w:t xml:space="preserve">Collaborated with the Israel Ministry of Health to implement a regional study on infectious diseases, focusing on Tel Aviv’s diverse population.</w:t>
      </w:r>
    </w:p>
    <w:p>
      <w:pPr>
        <w:numPr>
          <w:ilvl w:val="0"/>
          <w:numId w:val="1003"/>
        </w:numPr>
        <w:pStyle w:val="Compact"/>
      </w:pPr>
      <w:r>
        <w:t xml:space="preserve">Published 5 peer-reviewed articles in high-impact journals, including *Nature Medicine* and *The Lancet Israel Edition*.</w:t>
      </w:r>
    </w:p>
    <w:bookmarkEnd w:id="24"/>
    <w:bookmarkStart w:id="25" w:name="research-fellow"/>
    <w:p>
      <w:pPr>
        <w:pStyle w:val="Heading3"/>
      </w:pPr>
      <w:r>
        <w:t xml:space="preserve">Research Fellow</w:t>
      </w:r>
    </w:p>
    <w:p>
      <w:pPr>
        <w:pStyle w:val="FirstParagraph"/>
      </w:pPr>
      <w:r>
        <w:rPr>
          <w:bCs/>
          <w:b/>
        </w:rPr>
        <w:t xml:space="preserve">Hadassah Medical Center, Jerusalem (Remote Role for Tel Aviv Collaboration)</w:t>
      </w:r>
    </w:p>
    <w:p>
      <w:pPr>
        <w:pStyle w:val="BodyText"/>
      </w:pPr>
      <w:r>
        <w:t xml:space="preserve">July 2015 – December 2017</w:t>
      </w:r>
    </w:p>
    <w:p>
      <w:pPr>
        <w:numPr>
          <w:ilvl w:val="0"/>
          <w:numId w:val="1004"/>
        </w:numPr>
        <w:pStyle w:val="Compact"/>
      </w:pPr>
      <w:r>
        <w:t xml:space="preserve">Conducted clinical trials on immunotherapy for breast cancer patients, contributing to a 30% improvement in remission rates.</w:t>
      </w:r>
    </w:p>
    <w:p>
      <w:pPr>
        <w:numPr>
          <w:ilvl w:val="0"/>
          <w:numId w:val="1004"/>
        </w:numPr>
        <w:pStyle w:val="Compact"/>
      </w:pPr>
      <w:r>
        <w:t xml:space="preserve">Co-authored a review paper on the role of CRISPR-Cas9 in targeting genetic disorders prevalent in the Israeli-Jewish population.</w:t>
      </w:r>
    </w:p>
    <w:bookmarkEnd w:id="25"/>
    <w:bookmarkEnd w:id="26"/>
    <w:bookmarkStart w:id="29" w:name="research-projects"/>
    <w:p>
      <w:pPr>
        <w:pStyle w:val="Heading2"/>
      </w:pPr>
      <w:r>
        <w:t xml:space="preserve">Research Projects</w:t>
      </w:r>
    </w:p>
    <w:bookmarkStart w:id="27" w:name="tel-aviv-microbiome-initiative"/>
    <w:p>
      <w:pPr>
        <w:pStyle w:val="Heading3"/>
      </w:pPr>
      <w:r>
        <w:t xml:space="preserve">"Tel Aviv Microbiome Initiative"</w:t>
      </w:r>
    </w:p>
    <w:p>
      <w:pPr>
        <w:pStyle w:val="FirstParagraph"/>
      </w:pPr>
      <w:r>
        <w:rPr>
          <w:bCs/>
          <w:b/>
        </w:rPr>
        <w:t xml:space="preserve">Principal Investigator</w:t>
      </w:r>
    </w:p>
    <w:p>
      <w:pPr>
        <w:pStyle w:val="BodyText"/>
      </w:pPr>
      <w:r>
        <w:t xml:space="preserve">2019–Present</w:t>
      </w:r>
    </w:p>
    <w:p>
      <w:pPr>
        <w:numPr>
          <w:ilvl w:val="0"/>
          <w:numId w:val="1005"/>
        </w:numPr>
        <w:pStyle w:val="Compact"/>
      </w:pPr>
      <w:r>
        <w:t xml:space="preserve">Investigated the gut microbiome’s role in metabolic diseases, analyzing samples from 500+ residents of Tel Aviv.</w:t>
      </w:r>
    </w:p>
    <w:p>
      <w:pPr>
        <w:numPr>
          <w:ilvl w:val="0"/>
          <w:numId w:val="1005"/>
        </w:numPr>
        <w:pStyle w:val="Compact"/>
      </w:pPr>
      <w:r>
        <w:t xml:space="preserve">Published findings in *Frontiers in Microbiology*, highlighting unique microbial profiles linked to urban lifestyles.</w:t>
      </w:r>
    </w:p>
    <w:bookmarkEnd w:id="27"/>
    <w:bookmarkStart w:id="28" w:name="cancer-immunotherapy-for-rare-tumors"/>
    <w:p>
      <w:pPr>
        <w:pStyle w:val="Heading3"/>
      </w:pPr>
      <w:r>
        <w:t xml:space="preserve">"Cancer Immunotherapy for Rare Tumors"</w:t>
      </w:r>
    </w:p>
    <w:p>
      <w:pPr>
        <w:pStyle w:val="FirstParagraph"/>
      </w:pPr>
      <w:r>
        <w:rPr>
          <w:bCs/>
          <w:b/>
        </w:rPr>
        <w:t xml:space="preserve">Collaborative Researcher</w:t>
      </w:r>
    </w:p>
    <w:p>
      <w:pPr>
        <w:pStyle w:val="BodyText"/>
      </w:pPr>
      <w:r>
        <w:t xml:space="preserve">2017–2019</w:t>
      </w:r>
    </w:p>
    <w:p>
      <w:pPr>
        <w:numPr>
          <w:ilvl w:val="0"/>
          <w:numId w:val="1006"/>
        </w:numPr>
        <w:pStyle w:val="Compact"/>
      </w:pPr>
      <w:r>
        <w:t xml:space="preserve">Partnered with Tel Aviv University and the Israel Cancer Association to develop personalized treatment protocols.</w:t>
      </w:r>
    </w:p>
    <w:p>
      <w:pPr>
        <w:numPr>
          <w:ilvl w:val="0"/>
          <w:numId w:val="1006"/>
        </w:numPr>
        <w:pStyle w:val="Compact"/>
      </w:pPr>
      <w:r>
        <w:t xml:space="preserve">Presented results at the European Cancer Conference, receiving recognition for innovation in targeted therapies.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PCR, Western blotting, flow cytometry, bioinformatics (R, Python), ELISA.</w:t>
      </w:r>
    </w:p>
    <w:p>
      <w:pPr>
        <w:numPr>
          <w:ilvl w:val="0"/>
          <w:numId w:val="1007"/>
        </w:numPr>
        <w:pStyle w:val="Compact"/>
      </w:pPr>
      <w:r>
        <w:rPr>
          <w:bCs/>
          <w:b/>
        </w:rPr>
        <w:t xml:space="preserve">Languages:</w:t>
      </w:r>
      <w:r>
        <w:t xml:space="preserve"> </w:t>
      </w:r>
      <w:r>
        <w:t xml:space="preserve">Hebrew (fluent), English (fluent), Arabic (basic).</w:t>
      </w:r>
    </w:p>
    <w:p>
      <w:pPr>
        <w:numPr>
          <w:ilvl w:val="0"/>
          <w:numId w:val="1007"/>
        </w:numPr>
        <w:pStyle w:val="Compact"/>
      </w:pPr>
      <w:r>
        <w:rPr>
          <w:bCs/>
          <w:b/>
        </w:rPr>
        <w:t xml:space="preserve">Certifications:</w:t>
      </w:r>
      <w:r>
        <w:t xml:space="preserve"> </w:t>
      </w:r>
      <w:r>
        <w:t xml:space="preserve">GCP (Good Clinical Practice) certified by the Israeli Society for Clinical Research.</w:t>
      </w:r>
    </w:p>
    <w:bookmarkEnd w:id="30"/>
    <w:bookmarkStart w:id="31" w:name="certifications-professional-development"/>
    <w:p>
      <w:pPr>
        <w:pStyle w:val="Heading2"/>
      </w:pPr>
      <w:r>
        <w:t xml:space="preserve">Certifications &amp; Professional Development</w:t>
      </w:r>
    </w:p>
    <w:p>
      <w:pPr>
        <w:numPr>
          <w:ilvl w:val="0"/>
          <w:numId w:val="1008"/>
        </w:numPr>
        <w:pStyle w:val="Compact"/>
      </w:pPr>
      <w:r>
        <w:rPr>
          <w:bCs/>
          <w:b/>
        </w:rPr>
        <w:t xml:space="preserve">Advanced Course in Biostatistics</w:t>
      </w:r>
      <w:r>
        <w:t xml:space="preserve">, Tel Aviv University, 2020.</w:t>
      </w:r>
    </w:p>
    <w:p>
      <w:pPr>
        <w:numPr>
          <w:ilvl w:val="0"/>
          <w:numId w:val="1008"/>
        </w:numPr>
        <w:pStyle w:val="Compact"/>
      </w:pPr>
      <w:r>
        <w:rPr>
          <w:bCs/>
          <w:b/>
        </w:rPr>
        <w:t xml:space="preserve">Leadership in Medical Research</w:t>
      </w:r>
      <w:r>
        <w:t xml:space="preserve">, Hebrew University, 2019.</w:t>
      </w:r>
    </w:p>
    <w:p>
      <w:pPr>
        <w:numPr>
          <w:ilvl w:val="0"/>
          <w:numId w:val="1008"/>
        </w:numPr>
        <w:pStyle w:val="Compact"/>
      </w:pPr>
      <w:r>
        <w:t xml:space="preserve">Member of the Israel Society for Medical Research (ISMR) and the American Society for Microbiology (ASM).</w:t>
      </w:r>
    </w:p>
    <w:bookmarkEnd w:id="31"/>
    <w:bookmarkStart w:id="32" w:name="publications"/>
    <w:p>
      <w:pPr>
        <w:pStyle w:val="Heading2"/>
      </w:pPr>
      <w:r>
        <w:t xml:space="preserve">Publications</w:t>
      </w:r>
    </w:p>
    <w:p>
      <w:pPr>
        <w:numPr>
          <w:ilvl w:val="0"/>
          <w:numId w:val="1009"/>
        </w:numPr>
        <w:pStyle w:val="Compact"/>
      </w:pPr>
      <w:r>
        <w:t xml:space="preserve">Doe, J. et al. "AI-Driven Biomarkers for Early Diabetes Detection in Tel Aviv Populations." *Nature Medicine*, 2021.</w:t>
      </w:r>
    </w:p>
    <w:p>
      <w:pPr>
        <w:numPr>
          <w:ilvl w:val="0"/>
          <w:numId w:val="1009"/>
        </w:numPr>
        <w:pStyle w:val="Compact"/>
      </w:pPr>
      <w:r>
        <w:t xml:space="preserve">Doe, J. "CRISPR-Cas9 Applications in Israeli Genetic Disorders." *Journal of Human Genetics*, 2018.</w:t>
      </w:r>
    </w:p>
    <w:p>
      <w:pPr>
        <w:numPr>
          <w:ilvl w:val="0"/>
          <w:numId w:val="1009"/>
        </w:numPr>
        <w:pStyle w:val="Compact"/>
      </w:pPr>
      <w:r>
        <w:t xml:space="preserve">Co-author, "Urban Microbiome and Health: A Tel Aviv Perspective," *Frontiers in Public Health*, 2020.</w:t>
      </w:r>
    </w:p>
    <w:bookmarkEnd w:id="32"/>
    <w:bookmarkStart w:id="33" w:name="community-leadership"/>
    <w:p>
      <w:pPr>
        <w:pStyle w:val="Heading2"/>
      </w:pPr>
      <w:r>
        <w:t xml:space="preserve">Community &amp; Leadership</w:t>
      </w:r>
    </w:p>
    <w:p>
      <w:pPr>
        <w:numPr>
          <w:ilvl w:val="0"/>
          <w:numId w:val="1010"/>
        </w:numPr>
        <w:pStyle w:val="Compact"/>
      </w:pPr>
      <w:r>
        <w:t xml:space="preserve">Served as a mentor for young researchers at the Tel Aviv Science Museum’s STEM programs (2019–Present).</w:t>
      </w:r>
    </w:p>
    <w:p>
      <w:pPr>
        <w:numPr>
          <w:ilvl w:val="0"/>
          <w:numId w:val="1010"/>
        </w:numPr>
        <w:pStyle w:val="Compact"/>
      </w:pPr>
      <w:r>
        <w:t xml:space="preserve">Organized the 2021 Tel Aviv Medical Research Symposium, attracting over 300 participants from Israel and abroad.</w:t>
      </w:r>
    </w:p>
    <w:p>
      <w:pPr>
        <w:numPr>
          <w:ilvl w:val="0"/>
          <w:numId w:val="1010"/>
        </w:numPr>
        <w:pStyle w:val="Compact"/>
      </w:pPr>
      <w:r>
        <w:t xml:space="preserve">Volunteer at the Israeli Red Cross, contributing to public health awareness campaigns in Tel Aviv.</w:t>
      </w:r>
    </w:p>
    <w:bookmarkEnd w:id="33"/>
    <w:bookmarkStart w:id="34"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Medical Researcher positions in Israel Tel Aviv, emphasizing local collaboration, innovation, and expertise in biomedical research.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 Israel Tel Aviv</dc:title>
  <dc:creator/>
  <dc:language>en</dc:language>
  <cp:keywords/>
  <dcterms:created xsi:type="dcterms:W3CDTF">2026-07-24T00:06:07Z</dcterms:created>
  <dcterms:modified xsi:type="dcterms:W3CDTF">2026-07-24T00:06:07Z</dcterms:modified>
</cp:coreProperties>
</file>

<file path=docProps/custom.xml><?xml version="1.0" encoding="utf-8"?>
<Properties xmlns="http://schemas.openxmlformats.org/officeDocument/2006/custom-properties" xmlns:vt="http://schemas.openxmlformats.org/officeDocument/2006/docPropsVTypes"/>
</file>